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54382" w:rsidRPr="009E0BC0" w:rsidRDefault="00C54382" w:rsidP="00C54382">
      <w:pPr>
        <w:spacing w:after="0" w:line="240" w:lineRule="auto"/>
        <w:ind w:firstLine="709"/>
        <w:jc w:val="both"/>
        <w:rPr>
          <w:rFonts w:ascii="Times New Roman" w:hAnsi="Times New Roman" w:cs="Times New Roman"/>
          <w:b/>
          <w:sz w:val="28"/>
          <w:szCs w:val="28"/>
        </w:rPr>
      </w:pPr>
    </w:p>
    <w:p w:rsidR="00C54382" w:rsidRPr="009E0BC0" w:rsidRDefault="00C54382" w:rsidP="00C54382">
      <w:pPr>
        <w:spacing w:after="0" w:line="240" w:lineRule="auto"/>
        <w:ind w:firstLine="709"/>
        <w:jc w:val="both"/>
        <w:rPr>
          <w:rFonts w:ascii="Times New Roman" w:hAnsi="Times New Roman" w:cs="Times New Roman"/>
          <w:b/>
          <w:sz w:val="28"/>
          <w:szCs w:val="28"/>
        </w:rPr>
      </w:pPr>
    </w:p>
    <w:p w:rsidR="00C54382" w:rsidRPr="009E0BC0" w:rsidRDefault="00C54382" w:rsidP="00C54382">
      <w:pPr>
        <w:spacing w:after="0" w:line="240" w:lineRule="auto"/>
        <w:ind w:firstLine="709"/>
        <w:jc w:val="both"/>
        <w:rPr>
          <w:rFonts w:ascii="Times New Roman" w:hAnsi="Times New Roman" w:cs="Times New Roman"/>
          <w:b/>
          <w:sz w:val="28"/>
          <w:szCs w:val="28"/>
        </w:rPr>
      </w:pPr>
      <w:r w:rsidRPr="009E0BC0">
        <w:rPr>
          <w:rFonts w:ascii="Times New Roman" w:hAnsi="Times New Roman" w:cs="Times New Roman"/>
          <w:b/>
          <w:noProof/>
          <w:sz w:val="28"/>
          <w:szCs w:val="28"/>
          <w:lang w:eastAsia="ru-RU"/>
        </w:rPr>
        <w:drawing>
          <wp:anchor distT="0" distB="0" distL="114300" distR="114300" simplePos="0" relativeHeight="251659264" behindDoc="0" locked="0" layoutInCell="1" allowOverlap="1" wp14:anchorId="6FE78A7B" wp14:editId="20B888A5">
            <wp:simplePos x="0" y="0"/>
            <wp:positionH relativeFrom="margin">
              <wp:posOffset>-756285</wp:posOffset>
            </wp:positionH>
            <wp:positionV relativeFrom="margin">
              <wp:posOffset>622935</wp:posOffset>
            </wp:positionV>
            <wp:extent cx="6838950" cy="4448175"/>
            <wp:effectExtent l="19050" t="0" r="0" b="0"/>
            <wp:wrapSquare wrapText="bothSides"/>
            <wp:docPr id="6" name="Рисунок 1" descr="MM_shadow-people-ill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MM_shadow-people-illus"/>
                    <pic:cNvPicPr>
                      <a:picLocks noChangeAspect="1" noChangeArrowheads="1"/>
                    </pic:cNvPicPr>
                  </pic:nvPicPr>
                  <pic:blipFill>
                    <a:blip r:embed="rId8" cstate="print"/>
                    <a:srcRect/>
                    <a:stretch>
                      <a:fillRect/>
                    </a:stretch>
                  </pic:blipFill>
                  <pic:spPr bwMode="auto">
                    <a:xfrm>
                      <a:off x="0" y="0"/>
                      <a:ext cx="6838950" cy="4448175"/>
                    </a:xfrm>
                    <a:prstGeom prst="rect">
                      <a:avLst/>
                    </a:prstGeom>
                    <a:noFill/>
                    <a:ln w="9525">
                      <a:noFill/>
                      <a:miter lim="800000"/>
                      <a:headEnd/>
                      <a:tailEnd/>
                    </a:ln>
                  </pic:spPr>
                </pic:pic>
              </a:graphicData>
            </a:graphic>
          </wp:anchor>
        </w:drawing>
      </w:r>
    </w:p>
    <w:p w:rsidR="00C54382" w:rsidRPr="009E0BC0" w:rsidRDefault="00C54382" w:rsidP="00C54382">
      <w:pPr>
        <w:spacing w:after="0" w:line="240" w:lineRule="auto"/>
        <w:ind w:firstLine="709"/>
        <w:jc w:val="both"/>
        <w:rPr>
          <w:rFonts w:ascii="Times New Roman" w:hAnsi="Times New Roman" w:cs="Times New Roman"/>
          <w:b/>
          <w:sz w:val="28"/>
          <w:szCs w:val="28"/>
        </w:rPr>
      </w:pPr>
    </w:p>
    <w:p w:rsidR="00C54382" w:rsidRPr="009E0BC0" w:rsidRDefault="00C54382" w:rsidP="00C54382">
      <w:pPr>
        <w:spacing w:after="0" w:line="240" w:lineRule="auto"/>
        <w:ind w:firstLine="709"/>
        <w:jc w:val="center"/>
        <w:rPr>
          <w:rFonts w:ascii="Times New Roman" w:hAnsi="Times New Roman" w:cs="Times New Roman"/>
          <w:b/>
          <w:sz w:val="28"/>
          <w:szCs w:val="28"/>
        </w:rPr>
      </w:pPr>
      <w:r w:rsidRPr="009E0BC0">
        <w:rPr>
          <w:rFonts w:ascii="Times New Roman" w:hAnsi="Times New Roman" w:cs="Times New Roman"/>
          <w:b/>
          <w:sz w:val="28"/>
          <w:szCs w:val="28"/>
        </w:rPr>
        <w:t>ИНФОРМАЦИОННЫЙ ВЫПУСК</w:t>
      </w:r>
    </w:p>
    <w:p w:rsidR="00C54382" w:rsidRPr="009E0BC0" w:rsidRDefault="00C54382" w:rsidP="00C54382">
      <w:pPr>
        <w:spacing w:after="0" w:line="240" w:lineRule="auto"/>
        <w:ind w:firstLine="709"/>
        <w:jc w:val="center"/>
        <w:rPr>
          <w:rFonts w:ascii="Times New Roman" w:hAnsi="Times New Roman" w:cs="Times New Roman"/>
          <w:b/>
          <w:color w:val="000000"/>
          <w:sz w:val="28"/>
          <w:szCs w:val="28"/>
        </w:rPr>
      </w:pPr>
      <w:r w:rsidRPr="009E0BC0">
        <w:rPr>
          <w:rFonts w:ascii="Times New Roman" w:hAnsi="Times New Roman" w:cs="Times New Roman"/>
          <w:b/>
          <w:sz w:val="28"/>
          <w:szCs w:val="28"/>
        </w:rPr>
        <w:t xml:space="preserve">«Об </w:t>
      </w:r>
      <w:r w:rsidRPr="009E0BC0">
        <w:rPr>
          <w:rFonts w:ascii="Times New Roman" w:hAnsi="Times New Roman" w:cs="Times New Roman"/>
          <w:b/>
          <w:color w:val="000000"/>
          <w:sz w:val="28"/>
          <w:szCs w:val="28"/>
        </w:rPr>
        <w:t>оказании услуг</w:t>
      </w:r>
    </w:p>
    <w:p w:rsidR="00C54382" w:rsidRPr="009E0BC0" w:rsidRDefault="00C54382" w:rsidP="00C54382">
      <w:pPr>
        <w:spacing w:after="0" w:line="240" w:lineRule="auto"/>
        <w:ind w:firstLine="709"/>
        <w:jc w:val="center"/>
        <w:rPr>
          <w:rFonts w:ascii="Times New Roman" w:hAnsi="Times New Roman" w:cs="Times New Roman"/>
          <w:b/>
          <w:color w:val="000000"/>
          <w:sz w:val="28"/>
          <w:szCs w:val="28"/>
        </w:rPr>
      </w:pPr>
      <w:r w:rsidRPr="009E0BC0">
        <w:rPr>
          <w:rFonts w:ascii="Times New Roman" w:hAnsi="Times New Roman" w:cs="Times New Roman"/>
          <w:b/>
          <w:color w:val="000000"/>
          <w:sz w:val="28"/>
          <w:szCs w:val="28"/>
        </w:rPr>
        <w:t>в сфере государственного кадастрового учета, государственной регистрации прав и</w:t>
      </w:r>
    </w:p>
    <w:p w:rsidR="00C54382" w:rsidRPr="009E0BC0" w:rsidRDefault="00C54382" w:rsidP="00C54382">
      <w:pPr>
        <w:spacing w:after="0" w:line="240" w:lineRule="auto"/>
        <w:ind w:firstLine="709"/>
        <w:jc w:val="center"/>
        <w:rPr>
          <w:rFonts w:ascii="Times New Roman" w:hAnsi="Times New Roman" w:cs="Times New Roman"/>
          <w:b/>
          <w:sz w:val="28"/>
          <w:szCs w:val="28"/>
        </w:rPr>
      </w:pPr>
      <w:r w:rsidRPr="009E0BC0">
        <w:rPr>
          <w:rFonts w:ascii="Times New Roman" w:hAnsi="Times New Roman" w:cs="Times New Roman"/>
          <w:b/>
          <w:color w:val="000000"/>
          <w:sz w:val="28"/>
          <w:szCs w:val="28"/>
        </w:rPr>
        <w:t>предоставления сведений из ЕГРН</w:t>
      </w:r>
      <w:r w:rsidRPr="009E0BC0">
        <w:rPr>
          <w:rFonts w:ascii="Times New Roman" w:hAnsi="Times New Roman" w:cs="Times New Roman"/>
          <w:b/>
          <w:sz w:val="28"/>
          <w:szCs w:val="28"/>
        </w:rPr>
        <w:t>»</w:t>
      </w:r>
    </w:p>
    <w:p w:rsidR="00C54382" w:rsidRPr="009E0BC0" w:rsidRDefault="00C54382" w:rsidP="00C54382">
      <w:pPr>
        <w:spacing w:after="0" w:line="240" w:lineRule="auto"/>
        <w:ind w:firstLine="709"/>
        <w:jc w:val="center"/>
        <w:rPr>
          <w:rFonts w:ascii="Times New Roman" w:hAnsi="Times New Roman" w:cs="Times New Roman"/>
          <w:b/>
          <w:sz w:val="28"/>
          <w:szCs w:val="28"/>
        </w:rPr>
      </w:pPr>
    </w:p>
    <w:p w:rsidR="00C54382" w:rsidRPr="009E0BC0" w:rsidRDefault="00C54382" w:rsidP="00C54382">
      <w:pPr>
        <w:spacing w:after="0" w:line="240" w:lineRule="auto"/>
        <w:ind w:firstLine="709"/>
        <w:jc w:val="center"/>
        <w:rPr>
          <w:rFonts w:ascii="Times New Roman" w:hAnsi="Times New Roman" w:cs="Times New Roman"/>
          <w:b/>
          <w:sz w:val="28"/>
          <w:szCs w:val="28"/>
        </w:rPr>
      </w:pPr>
    </w:p>
    <w:p w:rsidR="00C54382" w:rsidRPr="009E0BC0" w:rsidRDefault="00C54382" w:rsidP="00C54382">
      <w:pPr>
        <w:spacing w:after="0" w:line="240" w:lineRule="auto"/>
        <w:ind w:firstLine="709"/>
        <w:jc w:val="center"/>
        <w:rPr>
          <w:rFonts w:ascii="Times New Roman" w:hAnsi="Times New Roman" w:cs="Times New Roman"/>
          <w:b/>
          <w:sz w:val="28"/>
          <w:szCs w:val="28"/>
        </w:rPr>
      </w:pPr>
    </w:p>
    <w:p w:rsidR="00C54382" w:rsidRPr="009E0BC0" w:rsidRDefault="00C54382" w:rsidP="00C54382">
      <w:pPr>
        <w:spacing w:after="0" w:line="240" w:lineRule="auto"/>
        <w:ind w:firstLine="709"/>
        <w:jc w:val="center"/>
        <w:rPr>
          <w:rFonts w:ascii="Times New Roman" w:hAnsi="Times New Roman" w:cs="Times New Roman"/>
          <w:b/>
          <w:sz w:val="28"/>
          <w:szCs w:val="28"/>
        </w:rPr>
      </w:pPr>
    </w:p>
    <w:p w:rsidR="00C54382" w:rsidRPr="009E0BC0" w:rsidRDefault="00C54382" w:rsidP="00C54382">
      <w:pPr>
        <w:spacing w:after="0" w:line="240" w:lineRule="auto"/>
        <w:ind w:firstLine="709"/>
        <w:jc w:val="center"/>
        <w:rPr>
          <w:rFonts w:ascii="Times New Roman" w:hAnsi="Times New Roman" w:cs="Times New Roman"/>
          <w:b/>
          <w:sz w:val="28"/>
          <w:szCs w:val="28"/>
        </w:rPr>
      </w:pPr>
    </w:p>
    <w:p w:rsidR="00C54382" w:rsidRPr="009E0BC0" w:rsidRDefault="00C54382" w:rsidP="00C54382">
      <w:pPr>
        <w:spacing w:after="0" w:line="240" w:lineRule="auto"/>
        <w:ind w:firstLine="709"/>
        <w:jc w:val="center"/>
        <w:rPr>
          <w:rFonts w:ascii="Times New Roman" w:hAnsi="Times New Roman" w:cs="Times New Roman"/>
          <w:b/>
          <w:sz w:val="28"/>
          <w:szCs w:val="28"/>
        </w:rPr>
      </w:pPr>
      <w:r w:rsidRPr="009E0BC0">
        <w:rPr>
          <w:rFonts w:ascii="Times New Roman" w:hAnsi="Times New Roman" w:cs="Times New Roman"/>
          <w:b/>
          <w:sz w:val="28"/>
          <w:szCs w:val="28"/>
        </w:rPr>
        <w:t>ОТДЕЛ ПРАВОВОГО ОБЕСПЕЧЕНИЯ</w:t>
      </w:r>
    </w:p>
    <w:p w:rsidR="00C54382" w:rsidRPr="009E0BC0" w:rsidRDefault="00C54382" w:rsidP="00C54382">
      <w:pPr>
        <w:spacing w:after="0" w:line="240" w:lineRule="auto"/>
        <w:ind w:firstLine="709"/>
        <w:jc w:val="center"/>
        <w:rPr>
          <w:rFonts w:ascii="Times New Roman" w:hAnsi="Times New Roman" w:cs="Times New Roman"/>
          <w:b/>
          <w:sz w:val="28"/>
          <w:szCs w:val="28"/>
        </w:rPr>
      </w:pPr>
      <w:r w:rsidRPr="009E0BC0">
        <w:rPr>
          <w:rFonts w:ascii="Times New Roman" w:hAnsi="Times New Roman" w:cs="Times New Roman"/>
          <w:b/>
          <w:sz w:val="28"/>
          <w:szCs w:val="28"/>
        </w:rPr>
        <w:t>УПРАВЛЕНИЯ РОСРЕЕСТРА ПО НОВОСИБИРСКОЙ ОБЛАСТИ</w:t>
      </w:r>
    </w:p>
    <w:p w:rsidR="00C54382" w:rsidRPr="00FE0819" w:rsidRDefault="00C54382" w:rsidP="00C54382">
      <w:pPr>
        <w:spacing w:after="0" w:line="240" w:lineRule="auto"/>
        <w:ind w:firstLine="709"/>
        <w:jc w:val="both"/>
        <w:rPr>
          <w:rFonts w:ascii="Times New Roman" w:hAnsi="Times New Roman" w:cs="Times New Roman"/>
          <w:b/>
          <w:sz w:val="28"/>
          <w:szCs w:val="28"/>
        </w:rPr>
      </w:pPr>
      <w:r w:rsidRPr="009E0BC0">
        <w:rPr>
          <w:rFonts w:ascii="Times New Roman" w:hAnsi="Times New Roman" w:cs="Times New Roman"/>
          <w:b/>
          <w:sz w:val="28"/>
          <w:szCs w:val="28"/>
        </w:rPr>
        <w:br w:type="page"/>
      </w:r>
    </w:p>
    <w:p w:rsidR="00523DBD" w:rsidRDefault="00523DBD" w:rsidP="00523DBD">
      <w:pPr>
        <w:pStyle w:val="ConsPlusNormal"/>
        <w:ind w:firstLine="709"/>
        <w:jc w:val="center"/>
        <w:rPr>
          <w:rFonts w:ascii="Times New Roman" w:hAnsi="Times New Roman" w:cs="Times New Roman"/>
          <w:b/>
          <w:i/>
          <w:sz w:val="28"/>
          <w:szCs w:val="28"/>
        </w:rPr>
      </w:pPr>
      <w:r>
        <w:rPr>
          <w:rFonts w:ascii="Times New Roman" w:hAnsi="Times New Roman" w:cs="Times New Roman"/>
          <w:b/>
          <w:i/>
          <w:sz w:val="28"/>
          <w:szCs w:val="28"/>
        </w:rPr>
        <w:lastRenderedPageBreak/>
        <w:t>Новости</w:t>
      </w:r>
      <w:r w:rsidRPr="009E0BC0">
        <w:rPr>
          <w:rFonts w:ascii="Times New Roman" w:hAnsi="Times New Roman" w:cs="Times New Roman"/>
          <w:b/>
          <w:i/>
          <w:sz w:val="28"/>
          <w:szCs w:val="28"/>
        </w:rPr>
        <w:t xml:space="preserve"> закон</w:t>
      </w:r>
      <w:r>
        <w:rPr>
          <w:rFonts w:ascii="Times New Roman" w:hAnsi="Times New Roman" w:cs="Times New Roman"/>
          <w:b/>
          <w:i/>
          <w:sz w:val="28"/>
          <w:szCs w:val="28"/>
        </w:rPr>
        <w:t>одательства</w:t>
      </w:r>
    </w:p>
    <w:p w:rsidR="00D302E8" w:rsidRDefault="00D302E8" w:rsidP="008E2E82">
      <w:pPr>
        <w:pStyle w:val="a8"/>
        <w:shd w:val="clear" w:color="auto" w:fill="FFFFFF"/>
        <w:spacing w:before="0" w:beforeAutospacing="0" w:after="0" w:afterAutospacing="0"/>
        <w:jc w:val="both"/>
        <w:rPr>
          <w:b/>
          <w:color w:val="000000"/>
          <w:kern w:val="36"/>
          <w:sz w:val="28"/>
          <w:szCs w:val="28"/>
        </w:rPr>
      </w:pPr>
    </w:p>
    <w:p w:rsidR="008E2E82" w:rsidRPr="008E2E82" w:rsidRDefault="008E2E82" w:rsidP="008E2E82">
      <w:pPr>
        <w:shd w:val="clear" w:color="auto" w:fill="FFFFFF"/>
        <w:spacing w:after="0" w:line="240" w:lineRule="auto"/>
        <w:ind w:firstLine="709"/>
        <w:jc w:val="both"/>
        <w:rPr>
          <w:rFonts w:ascii="Times New Roman" w:eastAsia="Calibri" w:hAnsi="Times New Roman" w:cs="Times New Roman"/>
          <w:b/>
          <w:bCs/>
          <w:sz w:val="28"/>
          <w:szCs w:val="28"/>
        </w:rPr>
      </w:pPr>
      <w:r w:rsidRPr="008E2E82">
        <w:rPr>
          <w:rFonts w:ascii="Times New Roman" w:eastAsia="Calibri" w:hAnsi="Times New Roman" w:cs="Times New Roman"/>
          <w:b/>
          <w:sz w:val="28"/>
          <w:szCs w:val="28"/>
        </w:rPr>
        <w:t>1.</w:t>
      </w:r>
      <w:r w:rsidRPr="008E2E82">
        <w:rPr>
          <w:rFonts w:ascii="Times New Roman" w:eastAsia="Calibri" w:hAnsi="Times New Roman" w:cs="Times New Roman"/>
          <w:b/>
          <w:bCs/>
          <w:sz w:val="28"/>
          <w:szCs w:val="28"/>
        </w:rPr>
        <w:t xml:space="preserve"> </w:t>
      </w:r>
      <w:hyperlink r:id="rId9" w:history="1">
        <w:r w:rsidRPr="008E2E82">
          <w:rPr>
            <w:rFonts w:ascii="Times New Roman" w:eastAsia="Calibri" w:hAnsi="Times New Roman" w:cs="Times New Roman"/>
            <w:b/>
            <w:sz w:val="28"/>
            <w:szCs w:val="28"/>
          </w:rPr>
          <w:t>Постановление Правительства РФ от 29.12.2023 № 2384 «О внесении изменения в пункт 3 постановления Правительства Российской Федерации от 15 февраля 2023 г. № 223».</w:t>
        </w:r>
      </w:hyperlink>
    </w:p>
    <w:p w:rsidR="008E2E82" w:rsidRPr="008E2E82" w:rsidRDefault="008E2E82" w:rsidP="008E2E82">
      <w:pPr>
        <w:spacing w:after="0" w:line="240" w:lineRule="auto"/>
        <w:ind w:firstLine="709"/>
        <w:jc w:val="both"/>
        <w:rPr>
          <w:rFonts w:ascii="Times New Roman" w:eastAsia="Calibri" w:hAnsi="Times New Roman" w:cs="Times New Roman"/>
          <w:sz w:val="28"/>
          <w:szCs w:val="28"/>
        </w:rPr>
      </w:pPr>
      <w:r w:rsidRPr="008E2E82">
        <w:rPr>
          <w:rFonts w:ascii="Times New Roman" w:eastAsia="Calibri" w:hAnsi="Times New Roman" w:cs="Times New Roman"/>
          <w:sz w:val="28"/>
          <w:szCs w:val="28"/>
        </w:rPr>
        <w:t>До 31 декабря 2024 г. включительно продлеваются особенности проведения государственной экспертизы проектной документации и выдачи разрешений на ввод в эксплуатацию объектов с особым статусом.</w:t>
      </w:r>
    </w:p>
    <w:p w:rsidR="008E2E82" w:rsidRPr="008E2E82" w:rsidRDefault="008E2E82" w:rsidP="008E2E82">
      <w:pPr>
        <w:shd w:val="clear" w:color="auto" w:fill="FFFFFF"/>
        <w:spacing w:after="0" w:line="240" w:lineRule="auto"/>
        <w:ind w:firstLine="709"/>
        <w:jc w:val="both"/>
        <w:rPr>
          <w:rFonts w:ascii="Times New Roman" w:eastAsia="Calibri" w:hAnsi="Times New Roman" w:cs="Times New Roman"/>
          <w:sz w:val="28"/>
          <w:szCs w:val="28"/>
        </w:rPr>
      </w:pPr>
      <w:r w:rsidRPr="008E2E82">
        <w:rPr>
          <w:rFonts w:ascii="Times New Roman" w:eastAsia="Calibri" w:hAnsi="Times New Roman" w:cs="Times New Roman"/>
          <w:sz w:val="28"/>
          <w:szCs w:val="28"/>
        </w:rPr>
        <w:t>Речь идет об особенностях проведения государственной экспертизы проектной документации объектов капитального строительства, строительство, реконструкция которых осуществляются в рамках реализации проектов с особым статусом, необходимых для обеспечения обороноспособности и безопасности государства, объектов, создаваемых для нужд Вооруженных Сил РФ, включенных в перечни, утвержденные Правительством РФ, в том числе в части оценки соответствия проектной документации требованиям в области охраны окружающей среды без дополнительного проведения государственной экологической экспертизы, а также особенностях выдачи разрешений на строительство объектов капитального строительства, разрешений на ввод объектов капитального строительства в эксплуатацию.</w:t>
      </w:r>
    </w:p>
    <w:p w:rsidR="008E2E82" w:rsidRPr="008E2E82" w:rsidRDefault="008E2E82" w:rsidP="008E2E82">
      <w:pPr>
        <w:shd w:val="clear" w:color="auto" w:fill="FFFFFF"/>
        <w:spacing w:after="0" w:line="240" w:lineRule="auto"/>
        <w:ind w:firstLine="709"/>
        <w:jc w:val="both"/>
        <w:rPr>
          <w:rFonts w:ascii="Times New Roman" w:eastAsia="Calibri" w:hAnsi="Times New Roman" w:cs="Times New Roman"/>
          <w:sz w:val="28"/>
          <w:szCs w:val="28"/>
        </w:rPr>
      </w:pPr>
    </w:p>
    <w:p w:rsidR="008E2E82" w:rsidRPr="008E2E82" w:rsidRDefault="008E2E82" w:rsidP="008E2E82">
      <w:pPr>
        <w:shd w:val="clear" w:color="auto" w:fill="FFFFFF"/>
        <w:spacing w:after="0" w:line="240" w:lineRule="auto"/>
        <w:ind w:firstLine="709"/>
        <w:jc w:val="both"/>
        <w:rPr>
          <w:rFonts w:ascii="Times New Roman" w:eastAsia="Calibri" w:hAnsi="Times New Roman" w:cs="Times New Roman"/>
          <w:b/>
          <w:sz w:val="28"/>
          <w:szCs w:val="28"/>
        </w:rPr>
      </w:pPr>
      <w:r w:rsidRPr="008E2E82">
        <w:rPr>
          <w:rFonts w:ascii="Times New Roman" w:eastAsia="Calibri" w:hAnsi="Times New Roman" w:cs="Times New Roman"/>
          <w:b/>
          <w:sz w:val="28"/>
          <w:szCs w:val="28"/>
        </w:rPr>
        <w:t xml:space="preserve">2. </w:t>
      </w:r>
      <w:hyperlink r:id="rId10" w:history="1">
        <w:r w:rsidRPr="008E2E82">
          <w:rPr>
            <w:rFonts w:ascii="Times New Roman" w:eastAsia="Calibri" w:hAnsi="Times New Roman" w:cs="Times New Roman"/>
            <w:b/>
            <w:sz w:val="28"/>
            <w:szCs w:val="28"/>
          </w:rPr>
          <w:t>Постановление Правительства РФ от 25.12.2023 № 2301 «О внесении изменений в некоторые акты Правительства Российской Федерации».</w:t>
        </w:r>
      </w:hyperlink>
    </w:p>
    <w:p w:rsidR="008E2E82" w:rsidRPr="008E2E82" w:rsidRDefault="008E2E82" w:rsidP="008E2E82">
      <w:pPr>
        <w:keepNext/>
        <w:keepLines/>
        <w:shd w:val="clear" w:color="auto" w:fill="FFFFFF"/>
        <w:spacing w:after="0" w:line="240" w:lineRule="auto"/>
        <w:ind w:firstLine="709"/>
        <w:jc w:val="both"/>
        <w:outlineLvl w:val="0"/>
        <w:rPr>
          <w:rFonts w:ascii="Times New Roman" w:eastAsia="Calibri" w:hAnsi="Times New Roman" w:cs="Times New Roman"/>
          <w:sz w:val="28"/>
          <w:szCs w:val="28"/>
        </w:rPr>
      </w:pPr>
      <w:r w:rsidRPr="008E2E82">
        <w:rPr>
          <w:rFonts w:ascii="Times New Roman" w:eastAsia="Calibri" w:hAnsi="Times New Roman" w:cs="Times New Roman"/>
          <w:sz w:val="28"/>
          <w:szCs w:val="28"/>
        </w:rPr>
        <w:t>До 31 декабря 2024 г. продлен особый порядок подготовки, согласования, утверждения, продления сроков действия документации по планировке территории, градостроительных планов земельных участков, выдачи разрешений на строительство и на ввод в эксплуатацию.</w:t>
      </w:r>
    </w:p>
    <w:p w:rsidR="008E2E82" w:rsidRPr="008E2E82" w:rsidRDefault="008E2E82" w:rsidP="008E2E82">
      <w:pPr>
        <w:shd w:val="clear" w:color="auto" w:fill="FFFFFF"/>
        <w:spacing w:after="0" w:line="240" w:lineRule="auto"/>
        <w:ind w:firstLine="709"/>
        <w:jc w:val="both"/>
        <w:rPr>
          <w:rFonts w:ascii="Times New Roman" w:eastAsia="Calibri" w:hAnsi="Times New Roman" w:cs="Times New Roman"/>
          <w:sz w:val="28"/>
          <w:szCs w:val="28"/>
        </w:rPr>
      </w:pPr>
      <w:r w:rsidRPr="008E2E82">
        <w:rPr>
          <w:rFonts w:ascii="Times New Roman" w:eastAsia="Calibri" w:hAnsi="Times New Roman" w:cs="Times New Roman"/>
          <w:sz w:val="28"/>
          <w:szCs w:val="28"/>
        </w:rPr>
        <w:t>Также до 31 декабря 2024 г. продлены особенности внесения изменений в проектную документацию и результаты инженерных изысканий, получившие положительное заключение государственной экспертизы, в том числе в связи с заменой строительных ресурсов на аналоги.</w:t>
      </w:r>
    </w:p>
    <w:p w:rsidR="00D302E8" w:rsidRDefault="00D302E8" w:rsidP="001D14DE">
      <w:pPr>
        <w:pStyle w:val="a8"/>
        <w:shd w:val="clear" w:color="auto" w:fill="FFFFFF"/>
        <w:spacing w:before="0" w:beforeAutospacing="0" w:after="0" w:afterAutospacing="0"/>
        <w:ind w:firstLine="708"/>
        <w:jc w:val="both"/>
        <w:rPr>
          <w:b/>
          <w:color w:val="000000"/>
          <w:kern w:val="36"/>
          <w:sz w:val="28"/>
          <w:szCs w:val="28"/>
        </w:rPr>
      </w:pPr>
    </w:p>
    <w:p w:rsidR="00D302E8" w:rsidRPr="00C80443" w:rsidRDefault="00D302E8" w:rsidP="001D14DE">
      <w:pPr>
        <w:pStyle w:val="a8"/>
        <w:shd w:val="clear" w:color="auto" w:fill="FFFFFF"/>
        <w:spacing w:before="0" w:beforeAutospacing="0" w:after="0" w:afterAutospacing="0"/>
        <w:ind w:firstLine="708"/>
        <w:jc w:val="both"/>
        <w:rPr>
          <w:b/>
          <w:bCs/>
          <w:color w:val="000000"/>
          <w:kern w:val="36"/>
          <w:sz w:val="28"/>
          <w:szCs w:val="28"/>
        </w:rPr>
      </w:pPr>
    </w:p>
    <w:p w:rsidR="009D7BBF" w:rsidRDefault="009D7BBF" w:rsidP="00523DBD">
      <w:pPr>
        <w:pStyle w:val="ConsPlusNormal"/>
        <w:ind w:firstLine="709"/>
        <w:jc w:val="center"/>
        <w:rPr>
          <w:rFonts w:ascii="Times New Roman" w:hAnsi="Times New Roman" w:cs="Times New Roman"/>
          <w:b/>
          <w:i/>
          <w:sz w:val="28"/>
          <w:szCs w:val="28"/>
        </w:rPr>
        <w:sectPr w:rsidR="009D7BBF" w:rsidSect="000F61A8">
          <w:headerReference w:type="default" r:id="rId11"/>
          <w:pgSz w:w="11906" w:h="16838"/>
          <w:pgMar w:top="1134" w:right="850" w:bottom="1134" w:left="1701" w:header="708" w:footer="708" w:gutter="0"/>
          <w:cols w:space="708"/>
          <w:titlePg/>
          <w:docGrid w:linePitch="360"/>
        </w:sectPr>
      </w:pPr>
    </w:p>
    <w:p w:rsidR="008E2E82" w:rsidRDefault="008E2E82" w:rsidP="008E2E82">
      <w:pPr>
        <w:pStyle w:val="ConsPlusNormal"/>
        <w:ind w:left="1069" w:firstLine="0"/>
        <w:jc w:val="center"/>
        <w:rPr>
          <w:rFonts w:ascii="Times New Roman" w:hAnsi="Times New Roman" w:cs="Times New Roman"/>
          <w:b/>
          <w:i/>
          <w:sz w:val="28"/>
          <w:szCs w:val="28"/>
        </w:rPr>
      </w:pPr>
      <w:r>
        <w:rPr>
          <w:rFonts w:ascii="Times New Roman" w:hAnsi="Times New Roman" w:cs="Times New Roman"/>
          <w:b/>
          <w:i/>
          <w:sz w:val="28"/>
          <w:szCs w:val="28"/>
        </w:rPr>
        <w:lastRenderedPageBreak/>
        <w:t>И</w:t>
      </w:r>
      <w:r w:rsidRPr="009E0BC0">
        <w:rPr>
          <w:rFonts w:ascii="Times New Roman" w:hAnsi="Times New Roman" w:cs="Times New Roman"/>
          <w:b/>
          <w:i/>
          <w:sz w:val="28"/>
          <w:szCs w:val="28"/>
        </w:rPr>
        <w:t xml:space="preserve">нформационные письма и разъяснения </w:t>
      </w:r>
      <w:r w:rsidRPr="009E0BC0">
        <w:rPr>
          <w:rFonts w:ascii="Times New Roman" w:hAnsi="Times New Roman" w:cs="Times New Roman"/>
          <w:b/>
          <w:i/>
          <w:noProof/>
          <w:sz w:val="28"/>
          <w:szCs w:val="28"/>
        </w:rPr>
        <w:t>в сфере государственного кадастрового учета и (или) государственной регистрации пр</w:t>
      </w:r>
      <w:r>
        <w:rPr>
          <w:rFonts w:ascii="Times New Roman" w:hAnsi="Times New Roman" w:cs="Times New Roman"/>
          <w:b/>
          <w:i/>
          <w:sz w:val="28"/>
          <w:szCs w:val="28"/>
        </w:rPr>
        <w:t>ав, материалы судебной практики</w:t>
      </w:r>
    </w:p>
    <w:p w:rsidR="008E2E82" w:rsidRDefault="008E2E82" w:rsidP="008E2E82">
      <w:pPr>
        <w:pStyle w:val="ConsPlusNormal"/>
        <w:ind w:left="1069" w:firstLine="0"/>
        <w:jc w:val="center"/>
        <w:rPr>
          <w:rFonts w:ascii="Times New Roman" w:hAnsi="Times New Roman" w:cs="Times New Roman"/>
          <w:b/>
          <w:i/>
          <w:sz w:val="28"/>
          <w:szCs w:val="28"/>
        </w:rPr>
      </w:pPr>
    </w:p>
    <w:p w:rsidR="008E2E82" w:rsidRDefault="008E2E82" w:rsidP="008E2E82">
      <w:pPr>
        <w:pStyle w:val="ConsPlusNormal"/>
        <w:ind w:left="1069" w:firstLine="0"/>
        <w:rPr>
          <w:rFonts w:ascii="Times New Roman" w:eastAsia="Calibri" w:hAnsi="Times New Roman"/>
          <w:bCs/>
          <w:sz w:val="28"/>
          <w:szCs w:val="28"/>
        </w:rPr>
      </w:pPr>
      <w:r w:rsidRPr="008E2E82">
        <w:rPr>
          <w:rFonts w:ascii="Times New Roman" w:eastAsia="Calibri" w:hAnsi="Times New Roman"/>
          <w:b/>
          <w:bCs/>
          <w:sz w:val="28"/>
          <w:szCs w:val="28"/>
        </w:rPr>
        <w:t>1. Дайджест законодательных изменений за I</w:t>
      </w:r>
      <w:r w:rsidRPr="008E2E82">
        <w:rPr>
          <w:rFonts w:ascii="Times New Roman" w:eastAsia="Calibri" w:hAnsi="Times New Roman"/>
          <w:b/>
          <w:bCs/>
          <w:sz w:val="28"/>
          <w:szCs w:val="28"/>
          <w:lang w:val="en-US"/>
        </w:rPr>
        <w:t>V</w:t>
      </w:r>
      <w:r w:rsidRPr="008E2E82">
        <w:rPr>
          <w:rFonts w:ascii="Times New Roman" w:eastAsia="Calibri" w:hAnsi="Times New Roman"/>
          <w:b/>
          <w:bCs/>
          <w:sz w:val="28"/>
          <w:szCs w:val="28"/>
        </w:rPr>
        <w:t xml:space="preserve"> квартал 2023 года.</w:t>
      </w:r>
    </w:p>
    <w:p w:rsidR="008E2E82" w:rsidRPr="008E2E82" w:rsidRDefault="008E2E82" w:rsidP="008E2E82">
      <w:pPr>
        <w:pStyle w:val="ConsPlusNormal"/>
        <w:ind w:left="1069" w:firstLine="0"/>
        <w:rPr>
          <w:rFonts w:ascii="Times New Roman" w:hAnsi="Times New Roman" w:cs="Times New Roman"/>
          <w:b/>
          <w:i/>
          <w:sz w:val="28"/>
          <w:szCs w:val="28"/>
        </w:rPr>
      </w:pPr>
      <w:r w:rsidRPr="00EC5B88">
        <w:rPr>
          <w:noProof/>
        </w:rPr>
        <w:drawing>
          <wp:inline distT="0" distB="0" distL="0" distR="0" wp14:anchorId="59B95B39" wp14:editId="36ED70D9">
            <wp:extent cx="7992580" cy="4848225"/>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8053734" cy="4885320"/>
                    </a:xfrm>
                    <a:prstGeom prst="rect">
                      <a:avLst/>
                    </a:prstGeom>
                    <a:noFill/>
                    <a:ln>
                      <a:noFill/>
                    </a:ln>
                  </pic:spPr>
                </pic:pic>
              </a:graphicData>
            </a:graphic>
          </wp:inline>
        </w:drawing>
      </w:r>
    </w:p>
    <w:p w:rsidR="008E2E82" w:rsidRDefault="008E2E82" w:rsidP="008E2E82">
      <w:pPr>
        <w:pStyle w:val="3"/>
        <w:shd w:val="clear" w:color="auto" w:fill="FFFFFF"/>
        <w:spacing w:before="0"/>
        <w:rPr>
          <w:rFonts w:ascii="Times New Roman" w:eastAsia="Calibri" w:hAnsi="Times New Roman"/>
          <w:bCs/>
          <w:sz w:val="28"/>
          <w:szCs w:val="28"/>
        </w:rPr>
      </w:pPr>
    </w:p>
    <w:p w:rsidR="008E2E82" w:rsidRPr="00614A6D" w:rsidRDefault="008E2E82" w:rsidP="008E2E82">
      <w:pPr>
        <w:pStyle w:val="3"/>
        <w:shd w:val="clear" w:color="auto" w:fill="FFFFFF"/>
        <w:spacing w:before="0"/>
        <w:rPr>
          <w:rFonts w:ascii="Times New Roman" w:eastAsia="Calibri" w:hAnsi="Times New Roman"/>
          <w:bCs/>
          <w:sz w:val="28"/>
          <w:szCs w:val="28"/>
        </w:rPr>
      </w:pPr>
      <w:r w:rsidRPr="00EC5B88">
        <w:rPr>
          <w:noProof/>
          <w:lang w:eastAsia="ru-RU"/>
        </w:rPr>
        <w:drawing>
          <wp:inline distT="0" distB="0" distL="0" distR="0">
            <wp:extent cx="9248775" cy="5610225"/>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248775" cy="5610225"/>
                    </a:xfrm>
                    <a:prstGeom prst="rect">
                      <a:avLst/>
                    </a:prstGeom>
                    <a:noFill/>
                    <a:ln>
                      <a:noFill/>
                    </a:ln>
                  </pic:spPr>
                </pic:pic>
              </a:graphicData>
            </a:graphic>
          </wp:inline>
        </w:drawing>
      </w:r>
    </w:p>
    <w:p w:rsidR="008E2E82" w:rsidRDefault="008E2E82" w:rsidP="008E2E82">
      <w:pPr>
        <w:pStyle w:val="3"/>
        <w:shd w:val="clear" w:color="auto" w:fill="FFFFFF"/>
        <w:spacing w:before="0"/>
        <w:rPr>
          <w:rFonts w:ascii="Times New Roman" w:eastAsia="Calibri" w:hAnsi="Times New Roman"/>
          <w:bCs/>
          <w:sz w:val="28"/>
          <w:szCs w:val="28"/>
        </w:rPr>
      </w:pPr>
    </w:p>
    <w:p w:rsidR="008E2E82" w:rsidRDefault="008E2E82" w:rsidP="008E2E82">
      <w:pPr>
        <w:pStyle w:val="3"/>
        <w:shd w:val="clear" w:color="auto" w:fill="FFFFFF"/>
        <w:spacing w:before="0"/>
        <w:rPr>
          <w:rFonts w:ascii="Times New Roman" w:eastAsia="Calibri" w:hAnsi="Times New Roman"/>
          <w:bCs/>
          <w:sz w:val="28"/>
          <w:szCs w:val="28"/>
        </w:rPr>
      </w:pPr>
      <w:r w:rsidRPr="00EC5B88">
        <w:rPr>
          <w:noProof/>
          <w:lang w:eastAsia="ru-RU"/>
        </w:rPr>
        <w:drawing>
          <wp:inline distT="0" distB="0" distL="0" distR="0">
            <wp:extent cx="9248775" cy="5610225"/>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248775" cy="5610225"/>
                    </a:xfrm>
                    <a:prstGeom prst="rect">
                      <a:avLst/>
                    </a:prstGeom>
                    <a:noFill/>
                    <a:ln>
                      <a:noFill/>
                    </a:ln>
                  </pic:spPr>
                </pic:pic>
              </a:graphicData>
            </a:graphic>
          </wp:inline>
        </w:drawing>
      </w:r>
    </w:p>
    <w:p w:rsidR="008E2E82" w:rsidRDefault="008E2E82" w:rsidP="008E2E82">
      <w:pPr>
        <w:pStyle w:val="3"/>
        <w:shd w:val="clear" w:color="auto" w:fill="FFFFFF"/>
        <w:spacing w:before="0"/>
        <w:rPr>
          <w:rFonts w:ascii="Times New Roman" w:eastAsia="Calibri" w:hAnsi="Times New Roman"/>
          <w:bCs/>
          <w:sz w:val="28"/>
          <w:szCs w:val="28"/>
        </w:rPr>
      </w:pPr>
    </w:p>
    <w:p w:rsidR="008E2E82" w:rsidRDefault="008E2E82" w:rsidP="008E2E82">
      <w:pPr>
        <w:rPr>
          <w:noProof/>
          <w:lang w:eastAsia="ru-RU"/>
        </w:rPr>
      </w:pPr>
    </w:p>
    <w:p w:rsidR="008E2E82" w:rsidRPr="00614A6D" w:rsidRDefault="008E2E82" w:rsidP="008E2E82">
      <w:r w:rsidRPr="00EC5B88">
        <w:rPr>
          <w:noProof/>
          <w:lang w:eastAsia="ru-RU"/>
        </w:rPr>
        <w:lastRenderedPageBreak/>
        <w:drawing>
          <wp:inline distT="0" distB="0" distL="0" distR="0">
            <wp:extent cx="9248775" cy="5610225"/>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248775" cy="5610225"/>
                    </a:xfrm>
                    <a:prstGeom prst="rect">
                      <a:avLst/>
                    </a:prstGeom>
                    <a:noFill/>
                    <a:ln>
                      <a:noFill/>
                    </a:ln>
                  </pic:spPr>
                </pic:pic>
              </a:graphicData>
            </a:graphic>
          </wp:inline>
        </w:drawing>
      </w:r>
    </w:p>
    <w:p w:rsidR="008E2E82" w:rsidRDefault="008E2E82" w:rsidP="008E2E82">
      <w:pPr>
        <w:pStyle w:val="3"/>
        <w:shd w:val="clear" w:color="auto" w:fill="FFFFFF"/>
        <w:spacing w:before="0"/>
        <w:rPr>
          <w:rFonts w:ascii="Times New Roman" w:eastAsia="Calibri" w:hAnsi="Times New Roman"/>
          <w:bCs/>
          <w:sz w:val="28"/>
          <w:szCs w:val="28"/>
        </w:rPr>
      </w:pPr>
      <w:r w:rsidRPr="00EC5B88">
        <w:rPr>
          <w:noProof/>
          <w:lang w:eastAsia="ru-RU"/>
        </w:rPr>
        <w:lastRenderedPageBreak/>
        <w:drawing>
          <wp:inline distT="0" distB="0" distL="0" distR="0">
            <wp:extent cx="9248775" cy="5610225"/>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248775" cy="5610225"/>
                    </a:xfrm>
                    <a:prstGeom prst="rect">
                      <a:avLst/>
                    </a:prstGeom>
                    <a:noFill/>
                    <a:ln>
                      <a:noFill/>
                    </a:ln>
                  </pic:spPr>
                </pic:pic>
              </a:graphicData>
            </a:graphic>
          </wp:inline>
        </w:drawing>
      </w:r>
    </w:p>
    <w:p w:rsidR="008E2E82" w:rsidRDefault="008E2E82" w:rsidP="008E2E82">
      <w:pPr>
        <w:pStyle w:val="3"/>
        <w:shd w:val="clear" w:color="auto" w:fill="FFFFFF"/>
        <w:spacing w:before="0"/>
        <w:rPr>
          <w:rFonts w:ascii="Times New Roman" w:eastAsia="Calibri" w:hAnsi="Times New Roman"/>
          <w:bCs/>
          <w:sz w:val="28"/>
          <w:szCs w:val="28"/>
        </w:rPr>
      </w:pPr>
    </w:p>
    <w:p w:rsidR="008E2E82" w:rsidRPr="00614A6D" w:rsidRDefault="008E2E82" w:rsidP="008E2E82">
      <w:r w:rsidRPr="00EC5B88">
        <w:rPr>
          <w:noProof/>
          <w:lang w:eastAsia="ru-RU"/>
        </w:rPr>
        <w:lastRenderedPageBreak/>
        <w:drawing>
          <wp:inline distT="0" distB="0" distL="0" distR="0">
            <wp:extent cx="9248775" cy="5610225"/>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248775" cy="5610225"/>
                    </a:xfrm>
                    <a:prstGeom prst="rect">
                      <a:avLst/>
                    </a:prstGeom>
                    <a:noFill/>
                    <a:ln>
                      <a:noFill/>
                    </a:ln>
                  </pic:spPr>
                </pic:pic>
              </a:graphicData>
            </a:graphic>
          </wp:inline>
        </w:drawing>
      </w:r>
    </w:p>
    <w:p w:rsidR="008E2E82" w:rsidRDefault="008E2E82" w:rsidP="008E2E82">
      <w:pPr>
        <w:pStyle w:val="3"/>
        <w:shd w:val="clear" w:color="auto" w:fill="FFFFFF"/>
        <w:spacing w:before="0"/>
        <w:rPr>
          <w:rFonts w:ascii="Times New Roman" w:eastAsia="Calibri" w:hAnsi="Times New Roman"/>
          <w:bCs/>
          <w:sz w:val="28"/>
          <w:szCs w:val="28"/>
        </w:rPr>
      </w:pPr>
      <w:r w:rsidRPr="00EC5B88">
        <w:rPr>
          <w:noProof/>
          <w:lang w:eastAsia="ru-RU"/>
        </w:rPr>
        <w:lastRenderedPageBreak/>
        <w:drawing>
          <wp:inline distT="0" distB="0" distL="0" distR="0">
            <wp:extent cx="9248775" cy="5610225"/>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9248775" cy="5610225"/>
                    </a:xfrm>
                    <a:prstGeom prst="rect">
                      <a:avLst/>
                    </a:prstGeom>
                    <a:noFill/>
                    <a:ln>
                      <a:noFill/>
                    </a:ln>
                  </pic:spPr>
                </pic:pic>
              </a:graphicData>
            </a:graphic>
          </wp:inline>
        </w:drawing>
      </w:r>
    </w:p>
    <w:p w:rsidR="008E2E82" w:rsidRDefault="008E2E82" w:rsidP="008E2E82">
      <w:pPr>
        <w:pStyle w:val="3"/>
        <w:shd w:val="clear" w:color="auto" w:fill="FFFFFF"/>
        <w:spacing w:before="0"/>
        <w:rPr>
          <w:rFonts w:ascii="Times New Roman" w:eastAsia="Calibri" w:hAnsi="Times New Roman"/>
          <w:bCs/>
          <w:sz w:val="28"/>
          <w:szCs w:val="28"/>
        </w:rPr>
      </w:pPr>
    </w:p>
    <w:p w:rsidR="008E2E82" w:rsidRDefault="008E2E82" w:rsidP="008E2E82">
      <w:pPr>
        <w:pStyle w:val="3"/>
        <w:shd w:val="clear" w:color="auto" w:fill="FFFFFF"/>
        <w:spacing w:before="0"/>
        <w:rPr>
          <w:rFonts w:ascii="Times New Roman" w:eastAsia="Calibri" w:hAnsi="Times New Roman"/>
          <w:bCs/>
          <w:sz w:val="28"/>
          <w:szCs w:val="28"/>
        </w:rPr>
      </w:pPr>
      <w:r w:rsidRPr="00EC5B88">
        <w:rPr>
          <w:noProof/>
          <w:lang w:eastAsia="ru-RU"/>
        </w:rPr>
        <w:lastRenderedPageBreak/>
        <w:drawing>
          <wp:inline distT="0" distB="0" distL="0" distR="0">
            <wp:extent cx="9248775" cy="5610225"/>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9248775" cy="5610225"/>
                    </a:xfrm>
                    <a:prstGeom prst="rect">
                      <a:avLst/>
                    </a:prstGeom>
                    <a:noFill/>
                    <a:ln>
                      <a:noFill/>
                    </a:ln>
                  </pic:spPr>
                </pic:pic>
              </a:graphicData>
            </a:graphic>
          </wp:inline>
        </w:drawing>
      </w:r>
    </w:p>
    <w:p w:rsidR="008E2E82" w:rsidRDefault="008E2E82" w:rsidP="008E2E82">
      <w:pPr>
        <w:pStyle w:val="3"/>
        <w:shd w:val="clear" w:color="auto" w:fill="FFFFFF"/>
        <w:spacing w:before="0"/>
        <w:rPr>
          <w:rFonts w:ascii="Times New Roman" w:eastAsia="Calibri" w:hAnsi="Times New Roman"/>
          <w:bCs/>
          <w:sz w:val="28"/>
          <w:szCs w:val="28"/>
        </w:rPr>
      </w:pPr>
    </w:p>
    <w:p w:rsidR="008E2E82" w:rsidRPr="00614A6D" w:rsidRDefault="008E2E82" w:rsidP="008E2E82">
      <w:r w:rsidRPr="00EC5B88">
        <w:rPr>
          <w:noProof/>
          <w:lang w:eastAsia="ru-RU"/>
        </w:rPr>
        <w:lastRenderedPageBreak/>
        <w:drawing>
          <wp:inline distT="0" distB="0" distL="0" distR="0">
            <wp:extent cx="8391525" cy="508635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8391525" cy="5086350"/>
                    </a:xfrm>
                    <a:prstGeom prst="rect">
                      <a:avLst/>
                    </a:prstGeom>
                    <a:noFill/>
                    <a:ln>
                      <a:noFill/>
                    </a:ln>
                  </pic:spPr>
                </pic:pic>
              </a:graphicData>
            </a:graphic>
          </wp:inline>
        </w:drawing>
      </w:r>
    </w:p>
    <w:p w:rsidR="008E2E82" w:rsidRDefault="008E2E82" w:rsidP="008E2E82">
      <w:pPr>
        <w:pStyle w:val="3"/>
        <w:shd w:val="clear" w:color="auto" w:fill="FFFFFF"/>
        <w:spacing w:before="0"/>
        <w:rPr>
          <w:rFonts w:ascii="Times New Roman" w:eastAsia="Calibri" w:hAnsi="Times New Roman"/>
          <w:bCs/>
          <w:sz w:val="28"/>
          <w:szCs w:val="28"/>
        </w:rPr>
      </w:pPr>
    </w:p>
    <w:p w:rsidR="008E2E82" w:rsidRDefault="008E2E82" w:rsidP="008E2E82">
      <w:pPr>
        <w:numPr>
          <w:ilvl w:val="0"/>
          <w:numId w:val="3"/>
        </w:numPr>
        <w:spacing w:after="0" w:line="240" w:lineRule="auto"/>
        <w:ind w:firstLine="709"/>
        <w:jc w:val="both"/>
        <w:rPr>
          <w:rFonts w:ascii="Times New Roman" w:eastAsia="Calibri" w:hAnsi="Times New Roman" w:cs="Times New Roman"/>
          <w:b/>
          <w:bCs/>
          <w:color w:val="000000"/>
          <w:kern w:val="36"/>
          <w:sz w:val="28"/>
          <w:szCs w:val="28"/>
        </w:rPr>
        <w:sectPr w:rsidR="008E2E82" w:rsidSect="008E2E82">
          <w:pgSz w:w="16838" w:h="11906" w:orient="landscape"/>
          <w:pgMar w:top="1701" w:right="1134" w:bottom="851" w:left="1134" w:header="709" w:footer="709" w:gutter="0"/>
          <w:cols w:space="708"/>
          <w:titlePg/>
          <w:docGrid w:linePitch="381"/>
        </w:sectPr>
      </w:pPr>
    </w:p>
    <w:p w:rsidR="008E2E82" w:rsidRPr="008E2E82" w:rsidRDefault="00784D2F" w:rsidP="008E2E82">
      <w:pPr>
        <w:spacing w:after="0" w:line="240" w:lineRule="auto"/>
        <w:ind w:firstLine="709"/>
        <w:jc w:val="both"/>
        <w:rPr>
          <w:rFonts w:ascii="Times New Roman" w:eastAsia="Calibri" w:hAnsi="Times New Roman" w:cs="Times New Roman"/>
          <w:sz w:val="28"/>
          <w:szCs w:val="28"/>
          <w:lang w:eastAsia="x-none"/>
        </w:rPr>
      </w:pPr>
      <w:r>
        <w:rPr>
          <w:rFonts w:ascii="Times New Roman" w:eastAsia="Times New Roman" w:hAnsi="Times New Roman" w:cs="Times New Roman"/>
          <w:b/>
          <w:sz w:val="28"/>
          <w:szCs w:val="28"/>
        </w:rPr>
        <w:lastRenderedPageBreak/>
        <w:t>2</w:t>
      </w:r>
      <w:r w:rsidR="008E2E82" w:rsidRPr="008E2E82">
        <w:rPr>
          <w:rFonts w:ascii="Times New Roman" w:eastAsia="Times New Roman" w:hAnsi="Times New Roman" w:cs="Times New Roman"/>
          <w:b/>
          <w:sz w:val="28"/>
          <w:szCs w:val="28"/>
        </w:rPr>
        <w:t>. Приказ Росреестра от 25.12.2023 № П/0554/23 «О размещении на официальном сайте Федеральной службы государственной регистрации, кадастра и картографии в информационно-телекоммуникационной сети «Интернет» XML-схем, используемых для формирования документов, карты (плана) объекта землеустройства в формате XML, направляемых в форме электронных документов в орган регистрации прав органами государственной власти, органами местного самоуправления в порядке межведомственного информационного взаимодействия, в части сведений о границах, зонах, территориях, для  внесения в реестр границ Единого государственного реестра недвижимости».</w:t>
      </w:r>
    </w:p>
    <w:p w:rsidR="008E2E82" w:rsidRPr="008E2E82" w:rsidRDefault="008E2E82" w:rsidP="008E2E82">
      <w:pPr>
        <w:spacing w:after="0" w:line="240" w:lineRule="auto"/>
        <w:ind w:firstLine="709"/>
        <w:jc w:val="both"/>
        <w:rPr>
          <w:rFonts w:ascii="Times New Roman" w:eastAsia="Calibri" w:hAnsi="Times New Roman" w:cs="Times New Roman"/>
          <w:sz w:val="28"/>
          <w:szCs w:val="28"/>
          <w:lang w:eastAsia="x-none"/>
        </w:rPr>
      </w:pPr>
      <w:r w:rsidRPr="008E2E82">
        <w:rPr>
          <w:rFonts w:ascii="Times New Roman" w:eastAsia="Calibri" w:hAnsi="Times New Roman" w:cs="Times New Roman"/>
          <w:noProof/>
          <w:sz w:val="28"/>
          <w:szCs w:val="28"/>
          <w:lang w:eastAsia="ru-RU"/>
        </w:rPr>
        <w:drawing>
          <wp:inline distT="0" distB="0" distL="0" distR="0">
            <wp:extent cx="4505325" cy="634405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505802" cy="6344727"/>
                    </a:xfrm>
                    <a:prstGeom prst="rect">
                      <a:avLst/>
                    </a:prstGeom>
                    <a:noFill/>
                    <a:ln>
                      <a:noFill/>
                    </a:ln>
                  </pic:spPr>
                </pic:pic>
              </a:graphicData>
            </a:graphic>
          </wp:inline>
        </w:drawing>
      </w:r>
    </w:p>
    <w:p w:rsidR="008E2E82" w:rsidRPr="008E2E82" w:rsidRDefault="008E2E82" w:rsidP="008E2E82">
      <w:pPr>
        <w:spacing w:after="0" w:line="240" w:lineRule="auto"/>
        <w:ind w:firstLine="709"/>
        <w:jc w:val="both"/>
        <w:rPr>
          <w:rFonts w:ascii="Times New Roman" w:eastAsia="Calibri" w:hAnsi="Times New Roman" w:cs="Times New Roman"/>
          <w:sz w:val="28"/>
          <w:szCs w:val="28"/>
          <w:lang w:eastAsia="x-none"/>
        </w:rPr>
      </w:pPr>
      <w:r w:rsidRPr="008E2E82">
        <w:rPr>
          <w:rFonts w:ascii="Times New Roman" w:eastAsia="Calibri" w:hAnsi="Times New Roman" w:cs="Times New Roman"/>
          <w:noProof/>
          <w:sz w:val="28"/>
          <w:szCs w:val="28"/>
          <w:lang w:eastAsia="ru-RU"/>
        </w:rPr>
        <w:lastRenderedPageBreak/>
        <w:drawing>
          <wp:inline distT="0" distB="0" distL="0" distR="0">
            <wp:extent cx="5943600" cy="840105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3600" cy="8401050"/>
                    </a:xfrm>
                    <a:prstGeom prst="rect">
                      <a:avLst/>
                    </a:prstGeom>
                    <a:noFill/>
                    <a:ln>
                      <a:noFill/>
                    </a:ln>
                  </pic:spPr>
                </pic:pic>
              </a:graphicData>
            </a:graphic>
          </wp:inline>
        </w:drawing>
      </w:r>
    </w:p>
    <w:p w:rsidR="008E2E82" w:rsidRPr="008E2E82" w:rsidRDefault="008E2E82" w:rsidP="008E2E82">
      <w:pPr>
        <w:spacing w:after="0" w:line="240" w:lineRule="auto"/>
        <w:ind w:firstLine="709"/>
        <w:jc w:val="both"/>
        <w:rPr>
          <w:rFonts w:ascii="Times New Roman" w:eastAsia="Calibri" w:hAnsi="Times New Roman" w:cs="Times New Roman"/>
          <w:sz w:val="28"/>
          <w:szCs w:val="28"/>
          <w:lang w:eastAsia="x-none"/>
        </w:rPr>
      </w:pPr>
    </w:p>
    <w:p w:rsidR="008E2E82" w:rsidRPr="008E2E82" w:rsidRDefault="008E2E82" w:rsidP="008E2E82">
      <w:pPr>
        <w:spacing w:after="0" w:line="240" w:lineRule="auto"/>
        <w:ind w:firstLine="709"/>
        <w:jc w:val="both"/>
        <w:rPr>
          <w:rFonts w:ascii="Times New Roman" w:eastAsia="Calibri" w:hAnsi="Times New Roman" w:cs="Times New Roman"/>
          <w:sz w:val="28"/>
          <w:szCs w:val="28"/>
          <w:lang w:eastAsia="x-none"/>
        </w:rPr>
      </w:pPr>
    </w:p>
    <w:p w:rsidR="008E2E82" w:rsidRPr="008E2E82" w:rsidRDefault="008E2E82" w:rsidP="008E2E82">
      <w:pPr>
        <w:spacing w:after="0" w:line="240" w:lineRule="auto"/>
        <w:ind w:firstLine="709"/>
        <w:jc w:val="both"/>
        <w:rPr>
          <w:rFonts w:ascii="Times New Roman" w:eastAsia="Calibri" w:hAnsi="Times New Roman" w:cs="Times New Roman"/>
          <w:sz w:val="28"/>
          <w:szCs w:val="28"/>
          <w:lang w:eastAsia="x-none"/>
        </w:rPr>
      </w:pPr>
      <w:r w:rsidRPr="008E2E82">
        <w:rPr>
          <w:rFonts w:ascii="Times New Roman" w:eastAsia="Calibri" w:hAnsi="Times New Roman" w:cs="Times New Roman"/>
          <w:noProof/>
          <w:sz w:val="28"/>
          <w:szCs w:val="28"/>
          <w:lang w:eastAsia="ru-RU"/>
        </w:rPr>
        <w:lastRenderedPageBreak/>
        <w:drawing>
          <wp:inline distT="0" distB="0" distL="0" distR="0">
            <wp:extent cx="5600700" cy="791527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00700" cy="7915275"/>
                    </a:xfrm>
                    <a:prstGeom prst="rect">
                      <a:avLst/>
                    </a:prstGeom>
                    <a:noFill/>
                    <a:ln>
                      <a:noFill/>
                    </a:ln>
                  </pic:spPr>
                </pic:pic>
              </a:graphicData>
            </a:graphic>
          </wp:inline>
        </w:drawing>
      </w:r>
    </w:p>
    <w:p w:rsidR="00A53957" w:rsidRDefault="00A53957" w:rsidP="00A53957">
      <w:pPr>
        <w:pStyle w:val="Style11"/>
        <w:widowControl/>
        <w:tabs>
          <w:tab w:val="left" w:pos="3161"/>
          <w:tab w:val="left" w:pos="4961"/>
          <w:tab w:val="left" w:pos="7315"/>
        </w:tabs>
        <w:spacing w:line="240" w:lineRule="auto"/>
        <w:ind w:firstLine="709"/>
        <w:rPr>
          <w:b/>
          <w:sz w:val="28"/>
          <w:szCs w:val="28"/>
        </w:rPr>
      </w:pPr>
    </w:p>
    <w:p w:rsidR="00020C54" w:rsidRDefault="00020C54" w:rsidP="00A53957">
      <w:pPr>
        <w:pStyle w:val="Style11"/>
        <w:widowControl/>
        <w:tabs>
          <w:tab w:val="left" w:pos="3161"/>
          <w:tab w:val="left" w:pos="4961"/>
          <w:tab w:val="left" w:pos="7315"/>
        </w:tabs>
        <w:spacing w:line="240" w:lineRule="auto"/>
        <w:ind w:firstLine="709"/>
        <w:rPr>
          <w:b/>
          <w:sz w:val="28"/>
          <w:szCs w:val="28"/>
        </w:rPr>
      </w:pPr>
    </w:p>
    <w:p w:rsidR="00020C54" w:rsidRDefault="00020C54" w:rsidP="00A53957">
      <w:pPr>
        <w:pStyle w:val="Style11"/>
        <w:widowControl/>
        <w:tabs>
          <w:tab w:val="left" w:pos="3161"/>
          <w:tab w:val="left" w:pos="4961"/>
          <w:tab w:val="left" w:pos="7315"/>
        </w:tabs>
        <w:spacing w:line="240" w:lineRule="auto"/>
        <w:ind w:firstLine="709"/>
        <w:rPr>
          <w:b/>
          <w:sz w:val="28"/>
          <w:szCs w:val="28"/>
        </w:rPr>
      </w:pPr>
    </w:p>
    <w:p w:rsidR="00020C54" w:rsidRDefault="00020C54" w:rsidP="00A53957">
      <w:pPr>
        <w:pStyle w:val="Style11"/>
        <w:widowControl/>
        <w:tabs>
          <w:tab w:val="left" w:pos="3161"/>
          <w:tab w:val="left" w:pos="4961"/>
          <w:tab w:val="left" w:pos="7315"/>
        </w:tabs>
        <w:spacing w:line="240" w:lineRule="auto"/>
        <w:ind w:firstLine="709"/>
        <w:rPr>
          <w:b/>
          <w:sz w:val="28"/>
          <w:szCs w:val="28"/>
        </w:rPr>
      </w:pPr>
    </w:p>
    <w:p w:rsidR="00020C54" w:rsidRDefault="00020C54" w:rsidP="00A53957">
      <w:pPr>
        <w:pStyle w:val="Style11"/>
        <w:widowControl/>
        <w:tabs>
          <w:tab w:val="left" w:pos="3161"/>
          <w:tab w:val="left" w:pos="4961"/>
          <w:tab w:val="left" w:pos="7315"/>
        </w:tabs>
        <w:spacing w:line="240" w:lineRule="auto"/>
        <w:ind w:firstLine="709"/>
        <w:rPr>
          <w:b/>
          <w:sz w:val="28"/>
          <w:szCs w:val="28"/>
        </w:rPr>
      </w:pPr>
    </w:p>
    <w:p w:rsidR="00020C54" w:rsidRDefault="00020C54" w:rsidP="00A53957">
      <w:pPr>
        <w:pStyle w:val="Style11"/>
        <w:widowControl/>
        <w:tabs>
          <w:tab w:val="left" w:pos="3161"/>
          <w:tab w:val="left" w:pos="4961"/>
          <w:tab w:val="left" w:pos="7315"/>
        </w:tabs>
        <w:spacing w:line="240" w:lineRule="auto"/>
        <w:ind w:firstLine="709"/>
        <w:rPr>
          <w:b/>
          <w:sz w:val="28"/>
          <w:szCs w:val="28"/>
        </w:rPr>
      </w:pPr>
    </w:p>
    <w:p w:rsidR="00020C54" w:rsidRPr="00020C54" w:rsidRDefault="00784D2F" w:rsidP="00020C54">
      <w:pPr>
        <w:spacing w:after="0" w:line="240" w:lineRule="auto"/>
        <w:ind w:left="708" w:firstLine="708"/>
        <w:jc w:val="both"/>
        <w:rPr>
          <w:rFonts w:ascii="Times New Roman" w:eastAsia="Calibri" w:hAnsi="Times New Roman" w:cs="Times New Roman"/>
          <w:b/>
          <w:sz w:val="28"/>
          <w:szCs w:val="28"/>
        </w:rPr>
      </w:pPr>
      <w:r>
        <w:rPr>
          <w:rFonts w:ascii="Times New Roman" w:eastAsia="Calibri" w:hAnsi="Times New Roman" w:cs="Times New Roman"/>
          <w:b/>
          <w:bCs/>
          <w:color w:val="000000"/>
          <w:kern w:val="36"/>
          <w:sz w:val="28"/>
          <w:szCs w:val="28"/>
        </w:rPr>
        <w:lastRenderedPageBreak/>
        <w:t>3</w:t>
      </w:r>
      <w:r w:rsidR="00020C54">
        <w:rPr>
          <w:rFonts w:ascii="Times New Roman" w:eastAsia="Calibri" w:hAnsi="Times New Roman" w:cs="Times New Roman"/>
          <w:b/>
          <w:bCs/>
          <w:color w:val="000000"/>
          <w:kern w:val="36"/>
          <w:sz w:val="28"/>
          <w:szCs w:val="28"/>
        </w:rPr>
        <w:t xml:space="preserve">. </w:t>
      </w:r>
      <w:r w:rsidR="00020C54" w:rsidRPr="00020C54">
        <w:rPr>
          <w:rFonts w:ascii="Times New Roman" w:eastAsia="Calibri" w:hAnsi="Times New Roman" w:cs="Times New Roman"/>
          <w:b/>
          <w:bCs/>
          <w:color w:val="000000"/>
          <w:kern w:val="36"/>
          <w:sz w:val="28"/>
          <w:szCs w:val="28"/>
        </w:rPr>
        <w:t xml:space="preserve">Письмо Росреестра </w:t>
      </w:r>
      <w:r w:rsidR="00020C54" w:rsidRPr="00020C54">
        <w:rPr>
          <w:rFonts w:ascii="Times New Roman" w:eastAsia="Calibri" w:hAnsi="Times New Roman" w:cs="Times New Roman"/>
          <w:b/>
          <w:sz w:val="28"/>
          <w:szCs w:val="28"/>
        </w:rPr>
        <w:t>от 25.12.2023 14-12162-ТГ/23 по вопросу правовой экспертизы документов, пр</w:t>
      </w:r>
      <w:r w:rsidR="00020C54">
        <w:rPr>
          <w:rFonts w:ascii="Times New Roman" w:eastAsia="Calibri" w:hAnsi="Times New Roman" w:cs="Times New Roman"/>
          <w:b/>
          <w:sz w:val="28"/>
          <w:szCs w:val="28"/>
        </w:rPr>
        <w:t xml:space="preserve">едставленных для осуществления </w:t>
      </w:r>
      <w:r w:rsidR="00020C54" w:rsidRPr="00020C54">
        <w:rPr>
          <w:rFonts w:ascii="Times New Roman" w:eastAsia="Calibri" w:hAnsi="Times New Roman" w:cs="Times New Roman"/>
          <w:b/>
          <w:sz w:val="28"/>
          <w:szCs w:val="28"/>
        </w:rPr>
        <w:t>учетно-регистрационных действий в рамках дачной амнистии, если земельный участок расположен в охранной зоне объекта электросетевого хозяйства.</w:t>
      </w:r>
    </w:p>
    <w:p w:rsidR="00020C54" w:rsidRPr="00020C54" w:rsidRDefault="00020C54" w:rsidP="00020C54">
      <w:pPr>
        <w:spacing w:after="0" w:line="240" w:lineRule="auto"/>
        <w:ind w:firstLine="709"/>
        <w:jc w:val="both"/>
        <w:rPr>
          <w:rFonts w:ascii="Times New Roman" w:eastAsia="Calibri" w:hAnsi="Times New Roman" w:cs="Times New Roman"/>
          <w:noProof/>
          <w:sz w:val="28"/>
          <w:szCs w:val="28"/>
          <w:lang w:eastAsia="ru-RU"/>
        </w:rPr>
      </w:pPr>
      <w:r w:rsidRPr="00020C54">
        <w:rPr>
          <w:rFonts w:ascii="Times New Roman" w:eastAsia="Calibri" w:hAnsi="Times New Roman" w:cs="Times New Roman"/>
          <w:noProof/>
          <w:sz w:val="28"/>
          <w:szCs w:val="28"/>
          <w:lang w:eastAsia="ru-RU"/>
        </w:rPr>
        <w:drawing>
          <wp:inline distT="0" distB="0" distL="0" distR="0">
            <wp:extent cx="5657850" cy="8010525"/>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57850" cy="8010525"/>
                    </a:xfrm>
                    <a:prstGeom prst="rect">
                      <a:avLst/>
                    </a:prstGeom>
                    <a:noFill/>
                    <a:ln>
                      <a:noFill/>
                    </a:ln>
                  </pic:spPr>
                </pic:pic>
              </a:graphicData>
            </a:graphic>
          </wp:inline>
        </w:drawing>
      </w:r>
    </w:p>
    <w:p w:rsidR="00020C54" w:rsidRPr="00020C54" w:rsidRDefault="00020C54" w:rsidP="00020C54">
      <w:pPr>
        <w:spacing w:after="0" w:line="240" w:lineRule="auto"/>
        <w:ind w:firstLine="709"/>
        <w:jc w:val="both"/>
        <w:rPr>
          <w:rFonts w:ascii="Times New Roman" w:eastAsia="Calibri" w:hAnsi="Times New Roman" w:cs="Times New Roman"/>
          <w:b/>
          <w:sz w:val="28"/>
          <w:szCs w:val="28"/>
        </w:rPr>
      </w:pPr>
    </w:p>
    <w:p w:rsidR="00020C54" w:rsidRPr="00020C54" w:rsidRDefault="00020C54" w:rsidP="00020C54">
      <w:pPr>
        <w:spacing w:after="0" w:line="240" w:lineRule="auto"/>
        <w:ind w:firstLine="709"/>
        <w:jc w:val="both"/>
        <w:rPr>
          <w:rFonts w:ascii="Times New Roman" w:eastAsia="Calibri" w:hAnsi="Times New Roman" w:cs="Times New Roman"/>
          <w:noProof/>
          <w:sz w:val="28"/>
          <w:szCs w:val="28"/>
          <w:lang w:eastAsia="ru-RU"/>
        </w:rPr>
      </w:pPr>
      <w:r w:rsidRPr="00020C54">
        <w:rPr>
          <w:rFonts w:ascii="Times New Roman" w:eastAsia="Calibri" w:hAnsi="Times New Roman" w:cs="Times New Roman"/>
          <w:noProof/>
          <w:sz w:val="28"/>
          <w:szCs w:val="28"/>
          <w:lang w:eastAsia="ru-RU"/>
        </w:rPr>
        <w:drawing>
          <wp:inline distT="0" distB="0" distL="0" distR="0">
            <wp:extent cx="5943600" cy="8410575"/>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43600" cy="8410575"/>
                    </a:xfrm>
                    <a:prstGeom prst="rect">
                      <a:avLst/>
                    </a:prstGeom>
                    <a:noFill/>
                    <a:ln>
                      <a:noFill/>
                    </a:ln>
                  </pic:spPr>
                </pic:pic>
              </a:graphicData>
            </a:graphic>
          </wp:inline>
        </w:drawing>
      </w:r>
    </w:p>
    <w:p w:rsidR="00020C54" w:rsidRPr="00020C54" w:rsidRDefault="00020C54" w:rsidP="00020C54">
      <w:pPr>
        <w:spacing w:after="0" w:line="240" w:lineRule="auto"/>
        <w:ind w:firstLine="709"/>
        <w:jc w:val="both"/>
        <w:rPr>
          <w:rFonts w:ascii="Times New Roman" w:eastAsia="Calibri" w:hAnsi="Times New Roman" w:cs="Times New Roman"/>
          <w:noProof/>
          <w:sz w:val="28"/>
          <w:szCs w:val="28"/>
          <w:lang w:eastAsia="ru-RU"/>
        </w:rPr>
      </w:pPr>
    </w:p>
    <w:p w:rsidR="00020C54" w:rsidRPr="00020C54" w:rsidRDefault="00020C54" w:rsidP="00020C54">
      <w:pPr>
        <w:spacing w:after="0" w:line="240" w:lineRule="auto"/>
        <w:ind w:firstLine="709"/>
        <w:jc w:val="both"/>
        <w:rPr>
          <w:rFonts w:ascii="Times New Roman" w:eastAsia="Calibri" w:hAnsi="Times New Roman" w:cs="Times New Roman"/>
          <w:b/>
          <w:sz w:val="28"/>
          <w:szCs w:val="28"/>
        </w:rPr>
      </w:pPr>
    </w:p>
    <w:p w:rsidR="00020C54" w:rsidRPr="00020C54" w:rsidRDefault="00020C54" w:rsidP="00020C54">
      <w:pPr>
        <w:spacing w:after="0" w:line="240" w:lineRule="auto"/>
        <w:ind w:firstLine="709"/>
        <w:jc w:val="both"/>
        <w:rPr>
          <w:rFonts w:ascii="Times New Roman" w:eastAsia="Calibri" w:hAnsi="Times New Roman" w:cs="Times New Roman"/>
          <w:b/>
          <w:sz w:val="28"/>
          <w:szCs w:val="28"/>
        </w:rPr>
      </w:pPr>
    </w:p>
    <w:p w:rsidR="00020C54" w:rsidRPr="00020C54" w:rsidRDefault="00020C54" w:rsidP="00020C54">
      <w:pPr>
        <w:spacing w:after="0" w:line="240" w:lineRule="auto"/>
        <w:ind w:firstLine="709"/>
        <w:jc w:val="both"/>
        <w:rPr>
          <w:rFonts w:ascii="Times New Roman" w:eastAsia="Calibri" w:hAnsi="Times New Roman" w:cs="Times New Roman"/>
          <w:noProof/>
          <w:sz w:val="28"/>
          <w:szCs w:val="28"/>
          <w:lang w:eastAsia="ru-RU"/>
        </w:rPr>
      </w:pPr>
    </w:p>
    <w:p w:rsidR="00020C54" w:rsidRPr="00020C54" w:rsidRDefault="00020C54" w:rsidP="00020C54">
      <w:pPr>
        <w:spacing w:after="0" w:line="240" w:lineRule="auto"/>
        <w:ind w:firstLine="709"/>
        <w:jc w:val="both"/>
        <w:rPr>
          <w:rFonts w:ascii="Times New Roman" w:eastAsia="Calibri" w:hAnsi="Times New Roman" w:cs="Times New Roman"/>
          <w:b/>
          <w:sz w:val="28"/>
          <w:szCs w:val="28"/>
        </w:rPr>
      </w:pPr>
      <w:r w:rsidRPr="00020C54">
        <w:rPr>
          <w:rFonts w:ascii="Times New Roman" w:eastAsia="Calibri" w:hAnsi="Times New Roman" w:cs="Times New Roman"/>
          <w:noProof/>
          <w:sz w:val="28"/>
          <w:szCs w:val="28"/>
          <w:lang w:eastAsia="ru-RU"/>
        </w:rPr>
        <w:drawing>
          <wp:inline distT="0" distB="0" distL="0" distR="0">
            <wp:extent cx="5943600" cy="8410575"/>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43600" cy="8410575"/>
                    </a:xfrm>
                    <a:prstGeom prst="rect">
                      <a:avLst/>
                    </a:prstGeom>
                    <a:noFill/>
                    <a:ln>
                      <a:noFill/>
                    </a:ln>
                  </pic:spPr>
                </pic:pic>
              </a:graphicData>
            </a:graphic>
          </wp:inline>
        </w:drawing>
      </w:r>
    </w:p>
    <w:p w:rsidR="00020C54" w:rsidRPr="00020C54" w:rsidRDefault="00020C54" w:rsidP="00020C54">
      <w:pPr>
        <w:spacing w:after="0" w:line="240" w:lineRule="auto"/>
        <w:ind w:firstLine="709"/>
        <w:jc w:val="both"/>
        <w:rPr>
          <w:rFonts w:ascii="Times New Roman" w:eastAsia="Calibri" w:hAnsi="Times New Roman" w:cs="Times New Roman"/>
          <w:b/>
          <w:sz w:val="28"/>
          <w:szCs w:val="28"/>
        </w:rPr>
      </w:pPr>
    </w:p>
    <w:p w:rsidR="00020C54" w:rsidRPr="00020C54" w:rsidRDefault="00020C54" w:rsidP="00020C54">
      <w:pPr>
        <w:spacing w:after="0" w:line="240" w:lineRule="auto"/>
        <w:ind w:firstLine="709"/>
        <w:jc w:val="both"/>
        <w:rPr>
          <w:rFonts w:ascii="Times New Roman" w:eastAsia="Calibri" w:hAnsi="Times New Roman" w:cs="Times New Roman"/>
          <w:b/>
          <w:sz w:val="28"/>
          <w:szCs w:val="28"/>
        </w:rPr>
      </w:pPr>
    </w:p>
    <w:p w:rsidR="00020C54" w:rsidRPr="00020C54" w:rsidRDefault="00020C54" w:rsidP="00020C54">
      <w:pPr>
        <w:spacing w:after="0" w:line="240" w:lineRule="auto"/>
        <w:ind w:firstLine="709"/>
        <w:jc w:val="both"/>
        <w:rPr>
          <w:rFonts w:ascii="Times New Roman" w:eastAsia="Calibri" w:hAnsi="Times New Roman" w:cs="Times New Roman"/>
          <w:b/>
          <w:sz w:val="28"/>
          <w:szCs w:val="28"/>
        </w:rPr>
      </w:pPr>
      <w:r w:rsidRPr="00020C54">
        <w:rPr>
          <w:rFonts w:ascii="Times New Roman" w:eastAsia="Calibri" w:hAnsi="Times New Roman" w:cs="Times New Roman"/>
          <w:noProof/>
          <w:sz w:val="28"/>
          <w:szCs w:val="28"/>
          <w:lang w:eastAsia="ru-RU"/>
        </w:rPr>
        <w:drawing>
          <wp:inline distT="0" distB="0" distL="0" distR="0">
            <wp:extent cx="5476875" cy="7762875"/>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476875" cy="7762875"/>
                    </a:xfrm>
                    <a:prstGeom prst="rect">
                      <a:avLst/>
                    </a:prstGeom>
                    <a:noFill/>
                    <a:ln>
                      <a:noFill/>
                    </a:ln>
                  </pic:spPr>
                </pic:pic>
              </a:graphicData>
            </a:graphic>
          </wp:inline>
        </w:drawing>
      </w:r>
    </w:p>
    <w:p w:rsidR="00020C54" w:rsidRPr="00020C54" w:rsidRDefault="00020C54" w:rsidP="00020C54">
      <w:pPr>
        <w:spacing w:after="0" w:line="240" w:lineRule="auto"/>
        <w:ind w:firstLine="709"/>
        <w:jc w:val="both"/>
        <w:rPr>
          <w:rFonts w:ascii="Times New Roman" w:eastAsia="Calibri" w:hAnsi="Times New Roman" w:cs="Times New Roman"/>
          <w:b/>
          <w:sz w:val="28"/>
          <w:szCs w:val="28"/>
        </w:rPr>
      </w:pPr>
    </w:p>
    <w:p w:rsidR="00020C54" w:rsidRDefault="00020C54" w:rsidP="00A53957">
      <w:pPr>
        <w:pStyle w:val="Style11"/>
        <w:widowControl/>
        <w:tabs>
          <w:tab w:val="left" w:pos="3161"/>
          <w:tab w:val="left" w:pos="4961"/>
          <w:tab w:val="left" w:pos="7315"/>
        </w:tabs>
        <w:spacing w:line="240" w:lineRule="auto"/>
        <w:ind w:firstLine="709"/>
        <w:rPr>
          <w:b/>
          <w:sz w:val="28"/>
          <w:szCs w:val="28"/>
        </w:rPr>
      </w:pPr>
    </w:p>
    <w:p w:rsidR="00020C54" w:rsidRDefault="00020C54" w:rsidP="00A53957">
      <w:pPr>
        <w:pStyle w:val="Style11"/>
        <w:widowControl/>
        <w:tabs>
          <w:tab w:val="left" w:pos="3161"/>
          <w:tab w:val="left" w:pos="4961"/>
          <w:tab w:val="left" w:pos="7315"/>
        </w:tabs>
        <w:spacing w:line="240" w:lineRule="auto"/>
        <w:ind w:firstLine="709"/>
        <w:rPr>
          <w:b/>
          <w:sz w:val="28"/>
          <w:szCs w:val="28"/>
        </w:rPr>
      </w:pPr>
    </w:p>
    <w:p w:rsidR="00020C54" w:rsidRDefault="00020C54" w:rsidP="00A53957">
      <w:pPr>
        <w:pStyle w:val="Style11"/>
        <w:widowControl/>
        <w:tabs>
          <w:tab w:val="left" w:pos="3161"/>
          <w:tab w:val="left" w:pos="4961"/>
          <w:tab w:val="left" w:pos="7315"/>
        </w:tabs>
        <w:spacing w:line="240" w:lineRule="auto"/>
        <w:ind w:firstLine="709"/>
        <w:rPr>
          <w:b/>
          <w:sz w:val="28"/>
          <w:szCs w:val="28"/>
        </w:rPr>
      </w:pPr>
    </w:p>
    <w:p w:rsidR="00020C54" w:rsidRDefault="00020C54" w:rsidP="00A53957">
      <w:pPr>
        <w:pStyle w:val="Style11"/>
        <w:widowControl/>
        <w:tabs>
          <w:tab w:val="left" w:pos="3161"/>
          <w:tab w:val="left" w:pos="4961"/>
          <w:tab w:val="left" w:pos="7315"/>
        </w:tabs>
        <w:spacing w:line="240" w:lineRule="auto"/>
        <w:ind w:firstLine="709"/>
        <w:rPr>
          <w:b/>
          <w:sz w:val="28"/>
          <w:szCs w:val="28"/>
        </w:rPr>
      </w:pPr>
    </w:p>
    <w:p w:rsidR="00C33C08" w:rsidRPr="00C33C08" w:rsidRDefault="00784D2F" w:rsidP="00784D2F">
      <w:pPr>
        <w:spacing w:after="0" w:line="240" w:lineRule="auto"/>
        <w:ind w:firstLine="708"/>
        <w:jc w:val="both"/>
        <w:rPr>
          <w:rFonts w:ascii="Times New Roman" w:eastAsia="Calibri" w:hAnsi="Times New Roman" w:cs="Times New Roman"/>
          <w:sz w:val="28"/>
          <w:szCs w:val="28"/>
        </w:rPr>
      </w:pPr>
      <w:r>
        <w:rPr>
          <w:rFonts w:ascii="Times New Roman" w:eastAsia="Calibri" w:hAnsi="Times New Roman" w:cs="Times New Roman"/>
          <w:b/>
          <w:bCs/>
          <w:color w:val="000000"/>
          <w:kern w:val="36"/>
          <w:sz w:val="28"/>
          <w:szCs w:val="28"/>
        </w:rPr>
        <w:lastRenderedPageBreak/>
        <w:t>4</w:t>
      </w:r>
      <w:r w:rsidR="00C33C08">
        <w:rPr>
          <w:rFonts w:ascii="Times New Roman" w:eastAsia="Calibri" w:hAnsi="Times New Roman" w:cs="Times New Roman"/>
          <w:b/>
          <w:bCs/>
          <w:color w:val="000000"/>
          <w:kern w:val="36"/>
          <w:sz w:val="28"/>
          <w:szCs w:val="28"/>
        </w:rPr>
        <w:t xml:space="preserve">. </w:t>
      </w:r>
      <w:r w:rsidR="00C33C08" w:rsidRPr="00C33C08">
        <w:rPr>
          <w:rFonts w:ascii="Times New Roman" w:eastAsia="Calibri" w:hAnsi="Times New Roman" w:cs="Times New Roman"/>
          <w:b/>
          <w:bCs/>
          <w:color w:val="000000"/>
          <w:kern w:val="36"/>
          <w:sz w:val="28"/>
          <w:szCs w:val="28"/>
        </w:rPr>
        <w:t xml:space="preserve">Письмо Росреестра </w:t>
      </w:r>
      <w:r w:rsidR="00C33C08" w:rsidRPr="00C33C08">
        <w:rPr>
          <w:rFonts w:ascii="Times New Roman" w:eastAsia="Calibri" w:hAnsi="Times New Roman" w:cs="Times New Roman"/>
          <w:b/>
          <w:sz w:val="28"/>
          <w:szCs w:val="28"/>
        </w:rPr>
        <w:t>от</w:t>
      </w:r>
      <w:r w:rsidR="00C33C08" w:rsidRPr="00C33C08">
        <w:rPr>
          <w:rFonts w:ascii="Times New Roman" w:eastAsia="Calibri" w:hAnsi="Times New Roman" w:cs="Times New Roman"/>
          <w:sz w:val="28"/>
          <w:szCs w:val="28"/>
        </w:rPr>
        <w:t xml:space="preserve"> </w:t>
      </w:r>
      <w:r w:rsidR="00C33C08" w:rsidRPr="00C33C08">
        <w:rPr>
          <w:rFonts w:ascii="Times New Roman" w:eastAsia="Calibri" w:hAnsi="Times New Roman" w:cs="Times New Roman"/>
          <w:b/>
          <w:sz w:val="28"/>
          <w:szCs w:val="28"/>
        </w:rPr>
        <w:t>10.01.2024 № 14-0041-ТГ/24 по вопросу осуществления государственной регистрации права общей долевой собственности на имущество общего пользования в границах территории садоводства или огородничества.</w:t>
      </w:r>
    </w:p>
    <w:p w:rsidR="00C33C08" w:rsidRPr="00C33C08" w:rsidRDefault="00C33C08" w:rsidP="00C33C08">
      <w:pPr>
        <w:spacing w:after="0" w:line="240" w:lineRule="auto"/>
        <w:ind w:left="708"/>
        <w:jc w:val="both"/>
        <w:rPr>
          <w:rFonts w:ascii="Times New Roman" w:eastAsia="Calibri" w:hAnsi="Times New Roman" w:cs="Times New Roman"/>
          <w:noProof/>
          <w:sz w:val="28"/>
          <w:szCs w:val="28"/>
          <w:lang w:eastAsia="ru-RU"/>
        </w:rPr>
      </w:pPr>
    </w:p>
    <w:p w:rsidR="00C33C08" w:rsidRPr="00C33C08" w:rsidRDefault="00C33C08" w:rsidP="00C33C08">
      <w:pPr>
        <w:spacing w:after="0" w:line="240" w:lineRule="auto"/>
        <w:ind w:left="708"/>
        <w:jc w:val="both"/>
        <w:rPr>
          <w:rFonts w:ascii="Times New Roman" w:eastAsia="Calibri" w:hAnsi="Times New Roman" w:cs="Times New Roman"/>
          <w:b/>
          <w:sz w:val="28"/>
          <w:szCs w:val="28"/>
        </w:rPr>
      </w:pPr>
      <w:r w:rsidRPr="00C33C08">
        <w:rPr>
          <w:rFonts w:ascii="Times New Roman" w:eastAsia="Calibri" w:hAnsi="Times New Roman" w:cs="Times New Roman"/>
          <w:noProof/>
          <w:sz w:val="28"/>
          <w:szCs w:val="28"/>
          <w:lang w:eastAsia="ru-RU"/>
        </w:rPr>
        <w:drawing>
          <wp:inline distT="0" distB="0" distL="0" distR="0">
            <wp:extent cx="5715000" cy="8077200"/>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15000" cy="8077200"/>
                    </a:xfrm>
                    <a:prstGeom prst="rect">
                      <a:avLst/>
                    </a:prstGeom>
                    <a:noFill/>
                    <a:ln>
                      <a:noFill/>
                    </a:ln>
                  </pic:spPr>
                </pic:pic>
              </a:graphicData>
            </a:graphic>
          </wp:inline>
        </w:drawing>
      </w:r>
    </w:p>
    <w:p w:rsidR="00C33C08" w:rsidRPr="00C33C08" w:rsidRDefault="00C33C08" w:rsidP="00C33C08">
      <w:pPr>
        <w:spacing w:after="0" w:line="240" w:lineRule="auto"/>
        <w:ind w:firstLine="708"/>
        <w:jc w:val="both"/>
        <w:rPr>
          <w:rFonts w:ascii="Times New Roman" w:eastAsia="Calibri" w:hAnsi="Times New Roman" w:cs="Times New Roman"/>
          <w:noProof/>
          <w:sz w:val="28"/>
          <w:szCs w:val="28"/>
          <w:lang w:eastAsia="ru-RU"/>
        </w:rPr>
      </w:pPr>
    </w:p>
    <w:p w:rsidR="00C33C08" w:rsidRPr="00C33C08" w:rsidRDefault="00C33C08" w:rsidP="00C33C08">
      <w:pPr>
        <w:spacing w:after="0" w:line="240" w:lineRule="auto"/>
        <w:ind w:firstLine="708"/>
        <w:jc w:val="both"/>
        <w:rPr>
          <w:rFonts w:ascii="Times New Roman" w:eastAsia="Calibri" w:hAnsi="Times New Roman" w:cs="Times New Roman"/>
          <w:b/>
          <w:sz w:val="28"/>
          <w:szCs w:val="28"/>
        </w:rPr>
      </w:pPr>
      <w:r w:rsidRPr="00C33C08">
        <w:rPr>
          <w:rFonts w:ascii="Times New Roman" w:eastAsia="Calibri" w:hAnsi="Times New Roman" w:cs="Times New Roman"/>
          <w:noProof/>
          <w:sz w:val="28"/>
          <w:szCs w:val="28"/>
          <w:lang w:eastAsia="ru-RU"/>
        </w:rPr>
        <w:drawing>
          <wp:inline distT="0" distB="0" distL="0" distR="0">
            <wp:extent cx="5943600" cy="8410575"/>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43600" cy="8410575"/>
                    </a:xfrm>
                    <a:prstGeom prst="rect">
                      <a:avLst/>
                    </a:prstGeom>
                    <a:noFill/>
                    <a:ln>
                      <a:noFill/>
                    </a:ln>
                  </pic:spPr>
                </pic:pic>
              </a:graphicData>
            </a:graphic>
          </wp:inline>
        </w:drawing>
      </w:r>
    </w:p>
    <w:p w:rsidR="00C33C08" w:rsidRPr="00C33C08" w:rsidRDefault="00C33C08" w:rsidP="00C33C08">
      <w:pPr>
        <w:spacing w:after="0" w:line="240" w:lineRule="auto"/>
        <w:ind w:firstLine="708"/>
        <w:jc w:val="both"/>
        <w:rPr>
          <w:rFonts w:ascii="Times New Roman" w:eastAsia="Calibri" w:hAnsi="Times New Roman" w:cs="Times New Roman"/>
          <w:b/>
          <w:sz w:val="28"/>
          <w:szCs w:val="28"/>
        </w:rPr>
      </w:pPr>
    </w:p>
    <w:p w:rsidR="00C33C08" w:rsidRPr="00C33C08" w:rsidRDefault="00C33C08" w:rsidP="00C33C08">
      <w:pPr>
        <w:spacing w:after="0" w:line="240" w:lineRule="auto"/>
        <w:ind w:firstLine="708"/>
        <w:jc w:val="both"/>
        <w:rPr>
          <w:rFonts w:ascii="Times New Roman" w:eastAsia="Calibri" w:hAnsi="Times New Roman" w:cs="Times New Roman"/>
          <w:noProof/>
          <w:sz w:val="28"/>
          <w:szCs w:val="28"/>
          <w:lang w:eastAsia="ru-RU"/>
        </w:rPr>
      </w:pPr>
    </w:p>
    <w:p w:rsidR="00C33C08" w:rsidRPr="00C33C08" w:rsidRDefault="00C33C08" w:rsidP="00C33C08">
      <w:pPr>
        <w:spacing w:after="0" w:line="240" w:lineRule="auto"/>
        <w:ind w:firstLine="708"/>
        <w:jc w:val="both"/>
        <w:rPr>
          <w:rFonts w:ascii="Times New Roman" w:eastAsia="Calibri" w:hAnsi="Times New Roman" w:cs="Times New Roman"/>
          <w:noProof/>
          <w:sz w:val="28"/>
          <w:szCs w:val="28"/>
          <w:lang w:eastAsia="ru-RU"/>
        </w:rPr>
      </w:pPr>
      <w:r w:rsidRPr="00C33C08">
        <w:rPr>
          <w:rFonts w:ascii="Times New Roman" w:eastAsia="Calibri" w:hAnsi="Times New Roman" w:cs="Times New Roman"/>
          <w:noProof/>
          <w:sz w:val="28"/>
          <w:szCs w:val="28"/>
          <w:lang w:eastAsia="ru-RU"/>
        </w:rPr>
        <w:lastRenderedPageBreak/>
        <w:drawing>
          <wp:inline distT="0" distB="0" distL="0" distR="0">
            <wp:extent cx="5943600" cy="8410575"/>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43600" cy="8410575"/>
                    </a:xfrm>
                    <a:prstGeom prst="rect">
                      <a:avLst/>
                    </a:prstGeom>
                    <a:noFill/>
                    <a:ln>
                      <a:noFill/>
                    </a:ln>
                  </pic:spPr>
                </pic:pic>
              </a:graphicData>
            </a:graphic>
          </wp:inline>
        </w:drawing>
      </w:r>
    </w:p>
    <w:p w:rsidR="00C33C08" w:rsidRPr="00C33C08" w:rsidRDefault="00C33C08" w:rsidP="00C33C08">
      <w:pPr>
        <w:spacing w:after="0" w:line="240" w:lineRule="auto"/>
        <w:ind w:firstLine="708"/>
        <w:jc w:val="both"/>
        <w:rPr>
          <w:rFonts w:ascii="Times New Roman" w:eastAsia="Calibri" w:hAnsi="Times New Roman" w:cs="Times New Roman"/>
          <w:noProof/>
          <w:sz w:val="28"/>
          <w:szCs w:val="28"/>
          <w:lang w:eastAsia="ru-RU"/>
        </w:rPr>
      </w:pPr>
    </w:p>
    <w:p w:rsidR="00C33C08" w:rsidRPr="00C33C08" w:rsidRDefault="00C33C08" w:rsidP="00C33C08">
      <w:pPr>
        <w:spacing w:after="0" w:line="240" w:lineRule="auto"/>
        <w:ind w:firstLine="708"/>
        <w:jc w:val="both"/>
        <w:rPr>
          <w:rFonts w:ascii="Times New Roman" w:eastAsia="Calibri" w:hAnsi="Times New Roman" w:cs="Times New Roman"/>
          <w:noProof/>
          <w:sz w:val="28"/>
          <w:szCs w:val="28"/>
          <w:lang w:eastAsia="ru-RU"/>
        </w:rPr>
      </w:pPr>
    </w:p>
    <w:p w:rsidR="00C33C08" w:rsidRPr="00C33C08" w:rsidRDefault="00C33C08" w:rsidP="00C33C08">
      <w:pPr>
        <w:spacing w:after="0" w:line="240" w:lineRule="auto"/>
        <w:ind w:firstLine="708"/>
        <w:jc w:val="both"/>
        <w:rPr>
          <w:rFonts w:ascii="Times New Roman" w:eastAsia="Calibri" w:hAnsi="Times New Roman" w:cs="Times New Roman"/>
          <w:noProof/>
          <w:sz w:val="28"/>
          <w:szCs w:val="28"/>
          <w:lang w:eastAsia="ru-RU"/>
        </w:rPr>
      </w:pPr>
    </w:p>
    <w:p w:rsidR="00C33C08" w:rsidRPr="00C33C08" w:rsidRDefault="00C33C08" w:rsidP="00C33C08">
      <w:pPr>
        <w:spacing w:after="0" w:line="240" w:lineRule="auto"/>
        <w:ind w:firstLine="708"/>
        <w:jc w:val="both"/>
        <w:rPr>
          <w:rFonts w:ascii="Times New Roman" w:eastAsia="Calibri" w:hAnsi="Times New Roman" w:cs="Times New Roman"/>
          <w:noProof/>
          <w:sz w:val="28"/>
          <w:szCs w:val="28"/>
          <w:lang w:eastAsia="ru-RU"/>
        </w:rPr>
      </w:pPr>
      <w:r w:rsidRPr="00C33C08">
        <w:rPr>
          <w:rFonts w:ascii="Times New Roman" w:eastAsia="Calibri" w:hAnsi="Times New Roman" w:cs="Times New Roman"/>
          <w:noProof/>
          <w:sz w:val="28"/>
          <w:szCs w:val="28"/>
          <w:lang w:eastAsia="ru-RU"/>
        </w:rPr>
        <w:lastRenderedPageBreak/>
        <w:drawing>
          <wp:inline distT="0" distB="0" distL="0" distR="0">
            <wp:extent cx="5943600" cy="8410575"/>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43600" cy="8410575"/>
                    </a:xfrm>
                    <a:prstGeom prst="rect">
                      <a:avLst/>
                    </a:prstGeom>
                    <a:noFill/>
                    <a:ln>
                      <a:noFill/>
                    </a:ln>
                  </pic:spPr>
                </pic:pic>
              </a:graphicData>
            </a:graphic>
          </wp:inline>
        </w:drawing>
      </w:r>
    </w:p>
    <w:p w:rsidR="00C33C08" w:rsidRPr="00C33C08" w:rsidRDefault="00C33C08" w:rsidP="00C33C08">
      <w:pPr>
        <w:spacing w:after="0" w:line="240" w:lineRule="auto"/>
        <w:ind w:firstLine="708"/>
        <w:jc w:val="both"/>
        <w:rPr>
          <w:rFonts w:ascii="Times New Roman" w:eastAsia="Calibri" w:hAnsi="Times New Roman" w:cs="Times New Roman"/>
          <w:noProof/>
          <w:sz w:val="28"/>
          <w:szCs w:val="28"/>
          <w:lang w:eastAsia="ru-RU"/>
        </w:rPr>
      </w:pPr>
    </w:p>
    <w:p w:rsidR="00C33C08" w:rsidRPr="00C33C08" w:rsidRDefault="00C33C08" w:rsidP="00C33C08">
      <w:pPr>
        <w:spacing w:after="0" w:line="240" w:lineRule="auto"/>
        <w:ind w:firstLine="708"/>
        <w:jc w:val="both"/>
        <w:rPr>
          <w:rFonts w:ascii="Times New Roman" w:eastAsia="Calibri" w:hAnsi="Times New Roman" w:cs="Times New Roman"/>
          <w:noProof/>
          <w:sz w:val="28"/>
          <w:szCs w:val="28"/>
          <w:lang w:eastAsia="ru-RU"/>
        </w:rPr>
      </w:pPr>
    </w:p>
    <w:p w:rsidR="00C33C08" w:rsidRPr="00C33C08" w:rsidRDefault="00C33C08" w:rsidP="00C33C08">
      <w:pPr>
        <w:spacing w:after="0" w:line="240" w:lineRule="auto"/>
        <w:ind w:firstLine="708"/>
        <w:jc w:val="both"/>
        <w:rPr>
          <w:rFonts w:ascii="Times New Roman" w:eastAsia="Calibri" w:hAnsi="Times New Roman" w:cs="Times New Roman"/>
          <w:noProof/>
          <w:sz w:val="28"/>
          <w:szCs w:val="28"/>
          <w:lang w:eastAsia="ru-RU"/>
        </w:rPr>
      </w:pPr>
      <w:r w:rsidRPr="00C33C08">
        <w:rPr>
          <w:rFonts w:ascii="Times New Roman" w:eastAsia="Calibri" w:hAnsi="Times New Roman" w:cs="Times New Roman"/>
          <w:noProof/>
          <w:sz w:val="28"/>
          <w:szCs w:val="28"/>
          <w:lang w:eastAsia="ru-RU"/>
        </w:rPr>
        <w:lastRenderedPageBreak/>
        <w:drawing>
          <wp:inline distT="0" distB="0" distL="0" distR="0">
            <wp:extent cx="5943600" cy="8410575"/>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43600" cy="8410575"/>
                    </a:xfrm>
                    <a:prstGeom prst="rect">
                      <a:avLst/>
                    </a:prstGeom>
                    <a:noFill/>
                    <a:ln>
                      <a:noFill/>
                    </a:ln>
                  </pic:spPr>
                </pic:pic>
              </a:graphicData>
            </a:graphic>
          </wp:inline>
        </w:drawing>
      </w:r>
    </w:p>
    <w:p w:rsidR="00C33C08" w:rsidRPr="00C33C08" w:rsidRDefault="00C33C08" w:rsidP="00C33C08">
      <w:pPr>
        <w:spacing w:after="0" w:line="240" w:lineRule="auto"/>
        <w:ind w:firstLine="708"/>
        <w:jc w:val="both"/>
        <w:rPr>
          <w:rFonts w:ascii="Times New Roman" w:eastAsia="Calibri" w:hAnsi="Times New Roman" w:cs="Times New Roman"/>
          <w:noProof/>
          <w:sz w:val="28"/>
          <w:szCs w:val="28"/>
          <w:lang w:eastAsia="ru-RU"/>
        </w:rPr>
      </w:pPr>
    </w:p>
    <w:p w:rsidR="00C33C08" w:rsidRPr="00C33C08" w:rsidRDefault="00C33C08" w:rsidP="00C33C08">
      <w:pPr>
        <w:spacing w:after="0" w:line="240" w:lineRule="auto"/>
        <w:ind w:firstLine="708"/>
        <w:jc w:val="both"/>
        <w:rPr>
          <w:rFonts w:ascii="Times New Roman" w:eastAsia="Calibri" w:hAnsi="Times New Roman" w:cs="Times New Roman"/>
          <w:noProof/>
          <w:sz w:val="28"/>
          <w:szCs w:val="28"/>
          <w:lang w:eastAsia="ru-RU"/>
        </w:rPr>
      </w:pPr>
    </w:p>
    <w:p w:rsidR="00C33C08" w:rsidRPr="00C33C08" w:rsidRDefault="00C33C08" w:rsidP="00C33C08">
      <w:pPr>
        <w:spacing w:after="0" w:line="240" w:lineRule="auto"/>
        <w:ind w:firstLine="708"/>
        <w:jc w:val="both"/>
        <w:rPr>
          <w:rFonts w:ascii="Times New Roman" w:eastAsia="Calibri" w:hAnsi="Times New Roman" w:cs="Times New Roman"/>
          <w:noProof/>
          <w:sz w:val="28"/>
          <w:szCs w:val="28"/>
          <w:lang w:eastAsia="ru-RU"/>
        </w:rPr>
      </w:pPr>
      <w:r w:rsidRPr="00C33C08">
        <w:rPr>
          <w:rFonts w:ascii="Times New Roman" w:eastAsia="Calibri" w:hAnsi="Times New Roman" w:cs="Times New Roman"/>
          <w:noProof/>
          <w:sz w:val="28"/>
          <w:szCs w:val="28"/>
          <w:lang w:eastAsia="ru-RU"/>
        </w:rPr>
        <w:lastRenderedPageBreak/>
        <w:drawing>
          <wp:inline distT="0" distB="0" distL="0" distR="0">
            <wp:extent cx="5695950" cy="8048625"/>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695950" cy="8048625"/>
                    </a:xfrm>
                    <a:prstGeom prst="rect">
                      <a:avLst/>
                    </a:prstGeom>
                    <a:noFill/>
                    <a:ln>
                      <a:noFill/>
                    </a:ln>
                  </pic:spPr>
                </pic:pic>
              </a:graphicData>
            </a:graphic>
          </wp:inline>
        </w:drawing>
      </w:r>
    </w:p>
    <w:p w:rsidR="00020C54" w:rsidRDefault="00020C54" w:rsidP="00A53957">
      <w:pPr>
        <w:pStyle w:val="Style11"/>
        <w:widowControl/>
        <w:tabs>
          <w:tab w:val="left" w:pos="3161"/>
          <w:tab w:val="left" w:pos="4961"/>
          <w:tab w:val="left" w:pos="7315"/>
        </w:tabs>
        <w:spacing w:line="240" w:lineRule="auto"/>
        <w:ind w:firstLine="709"/>
        <w:rPr>
          <w:rFonts w:eastAsia="Calibri"/>
          <w:b/>
          <w:sz w:val="28"/>
          <w:szCs w:val="28"/>
          <w:lang w:eastAsia="en-US"/>
        </w:rPr>
      </w:pPr>
    </w:p>
    <w:p w:rsidR="00C33C08" w:rsidRDefault="00C33C08" w:rsidP="00A53957">
      <w:pPr>
        <w:pStyle w:val="Style11"/>
        <w:widowControl/>
        <w:tabs>
          <w:tab w:val="left" w:pos="3161"/>
          <w:tab w:val="left" w:pos="4961"/>
          <w:tab w:val="left" w:pos="7315"/>
        </w:tabs>
        <w:spacing w:line="240" w:lineRule="auto"/>
        <w:ind w:firstLine="709"/>
        <w:rPr>
          <w:rFonts w:eastAsia="Calibri"/>
          <w:b/>
          <w:sz w:val="28"/>
          <w:szCs w:val="28"/>
          <w:lang w:eastAsia="en-US"/>
        </w:rPr>
      </w:pPr>
    </w:p>
    <w:p w:rsidR="00C33C08" w:rsidRDefault="00C33C08" w:rsidP="00A53957">
      <w:pPr>
        <w:pStyle w:val="Style11"/>
        <w:widowControl/>
        <w:tabs>
          <w:tab w:val="left" w:pos="3161"/>
          <w:tab w:val="left" w:pos="4961"/>
          <w:tab w:val="left" w:pos="7315"/>
        </w:tabs>
        <w:spacing w:line="240" w:lineRule="auto"/>
        <w:ind w:firstLine="709"/>
        <w:rPr>
          <w:rFonts w:eastAsia="Calibri"/>
          <w:b/>
          <w:sz w:val="28"/>
          <w:szCs w:val="28"/>
          <w:lang w:eastAsia="en-US"/>
        </w:rPr>
      </w:pPr>
    </w:p>
    <w:p w:rsidR="00C33C08" w:rsidRDefault="00C33C08" w:rsidP="00A53957">
      <w:pPr>
        <w:pStyle w:val="Style11"/>
        <w:widowControl/>
        <w:tabs>
          <w:tab w:val="left" w:pos="3161"/>
          <w:tab w:val="left" w:pos="4961"/>
          <w:tab w:val="left" w:pos="7315"/>
        </w:tabs>
        <w:spacing w:line="240" w:lineRule="auto"/>
        <w:ind w:firstLine="709"/>
        <w:rPr>
          <w:rFonts w:eastAsia="Calibri"/>
          <w:b/>
          <w:sz w:val="28"/>
          <w:szCs w:val="28"/>
          <w:lang w:eastAsia="en-US"/>
        </w:rPr>
      </w:pPr>
    </w:p>
    <w:p w:rsidR="00C33C08" w:rsidRDefault="00C33C08" w:rsidP="00A53957">
      <w:pPr>
        <w:pStyle w:val="Style11"/>
        <w:widowControl/>
        <w:tabs>
          <w:tab w:val="left" w:pos="3161"/>
          <w:tab w:val="left" w:pos="4961"/>
          <w:tab w:val="left" w:pos="7315"/>
        </w:tabs>
        <w:spacing w:line="240" w:lineRule="auto"/>
        <w:ind w:firstLine="709"/>
        <w:rPr>
          <w:rFonts w:eastAsia="Calibri"/>
          <w:b/>
          <w:sz w:val="28"/>
          <w:szCs w:val="28"/>
          <w:lang w:eastAsia="en-US"/>
        </w:rPr>
      </w:pPr>
    </w:p>
    <w:p w:rsidR="00C33C08" w:rsidRPr="00C33C08" w:rsidRDefault="00784D2F" w:rsidP="00C33C08">
      <w:pPr>
        <w:spacing w:after="0" w:line="240" w:lineRule="auto"/>
        <w:ind w:firstLine="709"/>
        <w:jc w:val="both"/>
        <w:rPr>
          <w:rFonts w:ascii="Times New Roman" w:eastAsia="Calibri" w:hAnsi="Times New Roman" w:cs="Times New Roman"/>
          <w:b/>
          <w:sz w:val="28"/>
          <w:szCs w:val="28"/>
        </w:rPr>
      </w:pPr>
      <w:r>
        <w:rPr>
          <w:rFonts w:ascii="Times New Roman" w:eastAsia="Calibri" w:hAnsi="Times New Roman" w:cs="Times New Roman"/>
          <w:b/>
          <w:sz w:val="28"/>
          <w:szCs w:val="28"/>
        </w:rPr>
        <w:lastRenderedPageBreak/>
        <w:t>5</w:t>
      </w:r>
      <w:r w:rsidR="00C33C08" w:rsidRPr="00C33C08">
        <w:rPr>
          <w:rFonts w:ascii="Times New Roman" w:eastAsia="Calibri" w:hAnsi="Times New Roman" w:cs="Times New Roman"/>
          <w:b/>
          <w:sz w:val="28"/>
          <w:szCs w:val="28"/>
        </w:rPr>
        <w:t xml:space="preserve">. Приказ Росреестра от </w:t>
      </w:r>
      <w:r w:rsidR="00C33C08" w:rsidRPr="00C33C08">
        <w:rPr>
          <w:rFonts w:ascii="Times New Roman" w:eastAsia="Calibri" w:hAnsi="Times New Roman" w:cs="Times New Roman"/>
          <w:b/>
          <w:sz w:val="28"/>
          <w:szCs w:val="28"/>
          <w:lang w:eastAsia="ru-RU"/>
        </w:rPr>
        <w:t>29.12.2023 № П/0574 «О размещении на официальном сайте Федеральной службы государственной регистрации, кадастра и картографии в информационно-телекоммуникационной сети «Интернет» XML-схемы, используемой для формирования межевого плана в форме электронного документа»</w:t>
      </w:r>
      <w:r w:rsidR="00C33C08" w:rsidRPr="00C33C08">
        <w:rPr>
          <w:rFonts w:ascii="Times New Roman" w:eastAsia="Calibri" w:hAnsi="Times New Roman" w:cs="Times New Roman"/>
          <w:b/>
          <w:sz w:val="28"/>
          <w:szCs w:val="28"/>
        </w:rPr>
        <w:t>.</w:t>
      </w:r>
    </w:p>
    <w:p w:rsidR="00C33C08" w:rsidRPr="00C33C08" w:rsidRDefault="00C33C08" w:rsidP="00C33C08">
      <w:pPr>
        <w:spacing w:after="0" w:line="240" w:lineRule="auto"/>
        <w:ind w:firstLine="709"/>
        <w:jc w:val="both"/>
        <w:rPr>
          <w:rFonts w:ascii="Times New Roman" w:eastAsia="Calibri" w:hAnsi="Times New Roman" w:cs="Times New Roman"/>
          <w:sz w:val="28"/>
          <w:szCs w:val="28"/>
        </w:rPr>
      </w:pPr>
      <w:r w:rsidRPr="00C33C08">
        <w:rPr>
          <w:rFonts w:ascii="Times New Roman" w:eastAsia="Calibri" w:hAnsi="Times New Roman" w:cs="Times New Roman"/>
          <w:noProof/>
          <w:sz w:val="28"/>
          <w:szCs w:val="28"/>
          <w:lang w:eastAsia="ru-RU"/>
        </w:rPr>
        <w:drawing>
          <wp:inline distT="0" distB="0" distL="0" distR="0">
            <wp:extent cx="5419725" cy="7667625"/>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419725" cy="7667625"/>
                    </a:xfrm>
                    <a:prstGeom prst="rect">
                      <a:avLst/>
                    </a:prstGeom>
                    <a:noFill/>
                    <a:ln>
                      <a:noFill/>
                    </a:ln>
                  </pic:spPr>
                </pic:pic>
              </a:graphicData>
            </a:graphic>
          </wp:inline>
        </w:drawing>
      </w:r>
    </w:p>
    <w:p w:rsidR="00C33C08" w:rsidRPr="00C33C08" w:rsidRDefault="00C33C08" w:rsidP="00C33C08">
      <w:pPr>
        <w:spacing w:after="0" w:line="240" w:lineRule="auto"/>
        <w:ind w:firstLine="709"/>
        <w:jc w:val="both"/>
        <w:rPr>
          <w:rFonts w:ascii="Times New Roman" w:eastAsia="Calibri" w:hAnsi="Times New Roman" w:cs="Times New Roman"/>
          <w:sz w:val="28"/>
          <w:szCs w:val="28"/>
        </w:rPr>
      </w:pPr>
    </w:p>
    <w:p w:rsidR="00C33C08" w:rsidRPr="00C33C08" w:rsidRDefault="00C33C08" w:rsidP="00C33C08">
      <w:pPr>
        <w:spacing w:after="0" w:line="240" w:lineRule="auto"/>
        <w:ind w:firstLine="709"/>
        <w:jc w:val="both"/>
        <w:rPr>
          <w:rFonts w:ascii="Times New Roman" w:eastAsia="Calibri" w:hAnsi="Times New Roman" w:cs="Times New Roman"/>
          <w:sz w:val="28"/>
          <w:szCs w:val="28"/>
        </w:rPr>
      </w:pPr>
    </w:p>
    <w:p w:rsidR="00C33C08" w:rsidRPr="00C33C08" w:rsidRDefault="00C33C08" w:rsidP="00C33C08">
      <w:pPr>
        <w:spacing w:after="0" w:line="240" w:lineRule="auto"/>
        <w:ind w:firstLine="709"/>
        <w:jc w:val="both"/>
        <w:rPr>
          <w:rFonts w:ascii="Times New Roman" w:eastAsia="Calibri" w:hAnsi="Times New Roman" w:cs="Times New Roman"/>
          <w:sz w:val="28"/>
          <w:szCs w:val="28"/>
        </w:rPr>
      </w:pPr>
      <w:r w:rsidRPr="00C33C08">
        <w:rPr>
          <w:rFonts w:ascii="Times New Roman" w:eastAsia="Calibri" w:hAnsi="Times New Roman" w:cs="Times New Roman"/>
          <w:noProof/>
          <w:sz w:val="28"/>
          <w:szCs w:val="28"/>
          <w:lang w:eastAsia="ru-RU"/>
        </w:rPr>
        <w:lastRenderedPageBreak/>
        <w:drawing>
          <wp:inline distT="0" distB="0" distL="0" distR="0">
            <wp:extent cx="5391150" cy="7639050"/>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391150" cy="7639050"/>
                    </a:xfrm>
                    <a:prstGeom prst="rect">
                      <a:avLst/>
                    </a:prstGeom>
                    <a:noFill/>
                    <a:ln>
                      <a:noFill/>
                    </a:ln>
                  </pic:spPr>
                </pic:pic>
              </a:graphicData>
            </a:graphic>
          </wp:inline>
        </w:drawing>
      </w:r>
    </w:p>
    <w:p w:rsidR="00C33C08" w:rsidRDefault="00C33C08" w:rsidP="00C33C08">
      <w:pPr>
        <w:spacing w:after="0" w:line="240" w:lineRule="auto"/>
        <w:jc w:val="both"/>
        <w:rPr>
          <w:rFonts w:ascii="Times New Roman" w:eastAsia="Calibri" w:hAnsi="Times New Roman" w:cs="Times New Roman"/>
          <w:sz w:val="28"/>
          <w:szCs w:val="28"/>
        </w:rPr>
      </w:pPr>
    </w:p>
    <w:p w:rsidR="00C33C08" w:rsidRDefault="00C33C08" w:rsidP="00C33C08">
      <w:pPr>
        <w:spacing w:after="0" w:line="240" w:lineRule="auto"/>
        <w:jc w:val="both"/>
        <w:rPr>
          <w:rFonts w:ascii="Times New Roman" w:eastAsia="Calibri" w:hAnsi="Times New Roman" w:cs="Times New Roman"/>
          <w:sz w:val="28"/>
          <w:szCs w:val="28"/>
        </w:rPr>
      </w:pPr>
    </w:p>
    <w:p w:rsidR="00C33C08" w:rsidRDefault="00C33C08" w:rsidP="00C33C08">
      <w:pPr>
        <w:spacing w:after="0" w:line="240" w:lineRule="auto"/>
        <w:jc w:val="both"/>
        <w:rPr>
          <w:rFonts w:ascii="Times New Roman" w:eastAsia="Calibri" w:hAnsi="Times New Roman" w:cs="Times New Roman"/>
          <w:sz w:val="28"/>
          <w:szCs w:val="28"/>
        </w:rPr>
      </w:pPr>
    </w:p>
    <w:p w:rsidR="00C33C08" w:rsidRDefault="00C33C08" w:rsidP="00C33C08">
      <w:pPr>
        <w:spacing w:after="0" w:line="240" w:lineRule="auto"/>
        <w:jc w:val="both"/>
        <w:rPr>
          <w:rFonts w:ascii="Times New Roman" w:eastAsia="Calibri" w:hAnsi="Times New Roman" w:cs="Times New Roman"/>
          <w:sz w:val="28"/>
          <w:szCs w:val="28"/>
        </w:rPr>
      </w:pPr>
    </w:p>
    <w:p w:rsidR="00C33C08" w:rsidRDefault="00C33C08" w:rsidP="00C33C08">
      <w:pPr>
        <w:spacing w:after="0" w:line="240" w:lineRule="auto"/>
        <w:jc w:val="both"/>
        <w:rPr>
          <w:rFonts w:ascii="Times New Roman" w:eastAsia="Calibri" w:hAnsi="Times New Roman" w:cs="Times New Roman"/>
          <w:sz w:val="28"/>
          <w:szCs w:val="28"/>
        </w:rPr>
      </w:pPr>
    </w:p>
    <w:p w:rsidR="00C33C08" w:rsidRDefault="00C33C08" w:rsidP="00C33C08">
      <w:pPr>
        <w:spacing w:after="0" w:line="240" w:lineRule="auto"/>
        <w:jc w:val="both"/>
        <w:rPr>
          <w:rFonts w:ascii="Times New Roman" w:eastAsia="Calibri" w:hAnsi="Times New Roman" w:cs="Times New Roman"/>
          <w:sz w:val="28"/>
          <w:szCs w:val="28"/>
        </w:rPr>
      </w:pPr>
    </w:p>
    <w:p w:rsidR="00C33C08" w:rsidRPr="00843498" w:rsidRDefault="00784D2F" w:rsidP="00843498">
      <w:pPr>
        <w:spacing w:line="240" w:lineRule="auto"/>
        <w:ind w:firstLine="709"/>
        <w:jc w:val="both"/>
        <w:rPr>
          <w:rFonts w:ascii="Times New Roman" w:eastAsia="Calibri" w:hAnsi="Times New Roman" w:cs="Times New Roman"/>
          <w:b/>
          <w:bCs/>
          <w:sz w:val="28"/>
          <w:szCs w:val="28"/>
        </w:rPr>
      </w:pPr>
      <w:r>
        <w:rPr>
          <w:rFonts w:ascii="Times New Roman" w:eastAsia="Calibri" w:hAnsi="Times New Roman" w:cs="Times New Roman"/>
          <w:b/>
          <w:bCs/>
          <w:sz w:val="28"/>
          <w:szCs w:val="28"/>
        </w:rPr>
        <w:lastRenderedPageBreak/>
        <w:t>6</w:t>
      </w:r>
      <w:r w:rsidR="00C33C08" w:rsidRPr="00843498">
        <w:rPr>
          <w:rFonts w:ascii="Times New Roman" w:eastAsia="Calibri" w:hAnsi="Times New Roman" w:cs="Times New Roman"/>
          <w:b/>
          <w:bCs/>
          <w:sz w:val="28"/>
          <w:szCs w:val="28"/>
        </w:rPr>
        <w:t>. Письмо Росреестра от 16.01.2024 № 13-00022/24 о разъяснении требований к запросу о предоставлении сведений, содержащихся в ЕГРН.</w:t>
      </w:r>
    </w:p>
    <w:p w:rsidR="00C33C08" w:rsidRPr="00C33C08" w:rsidRDefault="00C33C08" w:rsidP="00C33C08">
      <w:pPr>
        <w:spacing w:line="240" w:lineRule="auto"/>
        <w:jc w:val="both"/>
        <w:rPr>
          <w:rFonts w:ascii="Times New Roman" w:eastAsia="Calibri" w:hAnsi="Times New Roman" w:cs="Times New Roman"/>
          <w:sz w:val="28"/>
          <w:szCs w:val="28"/>
        </w:rPr>
      </w:pPr>
      <w:r w:rsidRPr="00C33C08">
        <w:rPr>
          <w:rFonts w:ascii="Times New Roman" w:eastAsia="Calibri" w:hAnsi="Times New Roman" w:cs="Times New Roman"/>
          <w:noProof/>
          <w:sz w:val="28"/>
          <w:szCs w:val="28"/>
          <w:lang w:eastAsia="ru-RU"/>
        </w:rPr>
        <w:drawing>
          <wp:inline distT="0" distB="0" distL="0" distR="0">
            <wp:extent cx="5943600" cy="8410575"/>
            <wp:effectExtent l="0" t="0" r="0"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43600" cy="8410575"/>
                    </a:xfrm>
                    <a:prstGeom prst="rect">
                      <a:avLst/>
                    </a:prstGeom>
                    <a:noFill/>
                    <a:ln>
                      <a:noFill/>
                    </a:ln>
                  </pic:spPr>
                </pic:pic>
              </a:graphicData>
            </a:graphic>
          </wp:inline>
        </w:drawing>
      </w:r>
    </w:p>
    <w:p w:rsidR="00C33C08" w:rsidRPr="00C33C08" w:rsidRDefault="00C33C08" w:rsidP="00C33C08">
      <w:pPr>
        <w:spacing w:after="0" w:line="240" w:lineRule="auto"/>
        <w:jc w:val="both"/>
        <w:rPr>
          <w:rFonts w:ascii="Times New Roman" w:eastAsia="Calibri" w:hAnsi="Times New Roman" w:cs="Times New Roman"/>
          <w:sz w:val="28"/>
          <w:szCs w:val="28"/>
        </w:rPr>
      </w:pPr>
    </w:p>
    <w:p w:rsidR="00C33C08" w:rsidRPr="00C33C08" w:rsidRDefault="00C33C08" w:rsidP="00C33C08">
      <w:pPr>
        <w:spacing w:after="0" w:line="240" w:lineRule="auto"/>
        <w:jc w:val="both"/>
        <w:rPr>
          <w:rFonts w:ascii="Times New Roman" w:eastAsia="Calibri" w:hAnsi="Times New Roman" w:cs="Times New Roman"/>
          <w:sz w:val="28"/>
          <w:szCs w:val="28"/>
        </w:rPr>
      </w:pPr>
      <w:r w:rsidRPr="00C33C08">
        <w:rPr>
          <w:rFonts w:ascii="Times New Roman" w:eastAsia="Calibri" w:hAnsi="Times New Roman" w:cs="Times New Roman"/>
          <w:noProof/>
          <w:sz w:val="28"/>
          <w:szCs w:val="28"/>
          <w:lang w:eastAsia="ru-RU"/>
        </w:rPr>
        <w:drawing>
          <wp:inline distT="0" distB="0" distL="0" distR="0">
            <wp:extent cx="5800725" cy="8201025"/>
            <wp:effectExtent l="0" t="0" r="0"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800725" cy="8201025"/>
                    </a:xfrm>
                    <a:prstGeom prst="rect">
                      <a:avLst/>
                    </a:prstGeom>
                    <a:noFill/>
                    <a:ln>
                      <a:noFill/>
                    </a:ln>
                  </pic:spPr>
                </pic:pic>
              </a:graphicData>
            </a:graphic>
          </wp:inline>
        </w:drawing>
      </w:r>
    </w:p>
    <w:p w:rsidR="00C33C08" w:rsidRDefault="00C33C08" w:rsidP="00C33C08">
      <w:pPr>
        <w:spacing w:after="0" w:line="240" w:lineRule="auto"/>
        <w:jc w:val="both"/>
        <w:rPr>
          <w:rFonts w:ascii="Times New Roman" w:eastAsia="Calibri" w:hAnsi="Times New Roman" w:cs="Times New Roman"/>
          <w:b/>
          <w:bCs/>
          <w:sz w:val="28"/>
          <w:szCs w:val="28"/>
        </w:rPr>
      </w:pPr>
    </w:p>
    <w:p w:rsidR="00843498" w:rsidRPr="00C33C08" w:rsidRDefault="00843498" w:rsidP="00C33C08">
      <w:pPr>
        <w:spacing w:after="0" w:line="240" w:lineRule="auto"/>
        <w:jc w:val="both"/>
        <w:rPr>
          <w:rFonts w:ascii="Times New Roman" w:eastAsia="Calibri" w:hAnsi="Times New Roman" w:cs="Times New Roman"/>
          <w:b/>
          <w:bCs/>
          <w:sz w:val="28"/>
          <w:szCs w:val="28"/>
        </w:rPr>
      </w:pPr>
    </w:p>
    <w:p w:rsidR="00C33C08" w:rsidRPr="00C33C08" w:rsidRDefault="00C33C08" w:rsidP="00C33C08">
      <w:pPr>
        <w:spacing w:after="0" w:line="240" w:lineRule="auto"/>
        <w:jc w:val="both"/>
        <w:rPr>
          <w:rFonts w:ascii="Times New Roman" w:eastAsia="Calibri" w:hAnsi="Times New Roman" w:cs="Times New Roman"/>
          <w:b/>
          <w:sz w:val="28"/>
          <w:szCs w:val="28"/>
        </w:rPr>
      </w:pPr>
      <w:bookmarkStart w:id="0" w:name="_GoBack"/>
      <w:bookmarkEnd w:id="0"/>
    </w:p>
    <w:p w:rsidR="00020C54" w:rsidRDefault="00020C54" w:rsidP="00A53957">
      <w:pPr>
        <w:pStyle w:val="Style11"/>
        <w:widowControl/>
        <w:tabs>
          <w:tab w:val="left" w:pos="3161"/>
          <w:tab w:val="left" w:pos="4961"/>
          <w:tab w:val="left" w:pos="7315"/>
        </w:tabs>
        <w:spacing w:line="240" w:lineRule="auto"/>
        <w:ind w:firstLine="709"/>
        <w:rPr>
          <w:b/>
          <w:sz w:val="28"/>
          <w:szCs w:val="28"/>
        </w:rPr>
        <w:sectPr w:rsidR="00020C54" w:rsidSect="00364746">
          <w:pgSz w:w="11906" w:h="16838"/>
          <w:pgMar w:top="1134" w:right="851" w:bottom="1134" w:left="1701" w:header="709" w:footer="709" w:gutter="0"/>
          <w:cols w:space="708"/>
          <w:titlePg/>
          <w:docGrid w:linePitch="360"/>
        </w:sectPr>
      </w:pPr>
    </w:p>
    <w:p w:rsidR="008D0C6F" w:rsidRDefault="008D0C6F">
      <w:pPr>
        <w:rPr>
          <w:rFonts w:ascii="Times New Roman" w:eastAsia="Times New Roman" w:hAnsi="Times New Roman" w:cs="Times New Roman"/>
          <w:b/>
          <w:bCs/>
          <w:kern w:val="36"/>
          <w:sz w:val="28"/>
          <w:szCs w:val="28"/>
          <w:lang w:eastAsia="ru-RU"/>
        </w:rPr>
      </w:pPr>
    </w:p>
    <w:p w:rsidR="00C54382" w:rsidRPr="00146E8F" w:rsidRDefault="00C54382" w:rsidP="00C54382">
      <w:pPr>
        <w:spacing w:after="0" w:line="240" w:lineRule="auto"/>
        <w:ind w:firstLine="709"/>
        <w:jc w:val="center"/>
        <w:rPr>
          <w:rStyle w:val="title1"/>
          <w:rFonts w:ascii="Times New Roman" w:hAnsi="Times New Roman" w:cs="Times New Roman"/>
          <w:b/>
          <w:i/>
          <w:sz w:val="28"/>
          <w:szCs w:val="28"/>
        </w:rPr>
      </w:pPr>
      <w:r w:rsidRPr="00146E8F">
        <w:rPr>
          <w:rStyle w:val="title1"/>
          <w:rFonts w:ascii="Times New Roman" w:hAnsi="Times New Roman" w:cs="Times New Roman"/>
          <w:b/>
          <w:i/>
          <w:sz w:val="28"/>
          <w:szCs w:val="28"/>
        </w:rPr>
        <w:t>Новости информационных сайтов</w:t>
      </w:r>
      <w:r w:rsidRPr="00146E8F">
        <w:rPr>
          <w:rFonts w:ascii="Times New Roman" w:hAnsi="Times New Roman" w:cs="Times New Roman"/>
          <w:b/>
          <w:i/>
          <w:sz w:val="28"/>
          <w:szCs w:val="28"/>
        </w:rPr>
        <w:t xml:space="preserve"> Минэкономразвития России</w:t>
      </w:r>
      <w:r w:rsidRPr="00146E8F">
        <w:rPr>
          <w:rStyle w:val="title1"/>
          <w:rFonts w:ascii="Times New Roman" w:hAnsi="Times New Roman" w:cs="Times New Roman"/>
          <w:b/>
          <w:i/>
          <w:sz w:val="28"/>
          <w:szCs w:val="28"/>
        </w:rPr>
        <w:t>, Росреестра и Управления Росреестра по Новосибирской области</w:t>
      </w:r>
    </w:p>
    <w:p w:rsidR="00C54382" w:rsidRPr="00146E8F" w:rsidRDefault="00C54382" w:rsidP="00C54382">
      <w:pPr>
        <w:spacing w:after="0" w:line="240" w:lineRule="auto"/>
        <w:ind w:firstLine="709"/>
        <w:jc w:val="center"/>
        <w:rPr>
          <w:rFonts w:ascii="Times New Roman" w:hAnsi="Times New Roman"/>
          <w:b/>
          <w:i/>
          <w:sz w:val="28"/>
          <w:szCs w:val="28"/>
        </w:rPr>
      </w:pPr>
    </w:p>
    <w:p w:rsidR="00020C54" w:rsidRPr="00020C54" w:rsidRDefault="00020C54" w:rsidP="00020C54">
      <w:pPr>
        <w:spacing w:after="0" w:line="240" w:lineRule="auto"/>
        <w:ind w:firstLine="709"/>
        <w:rPr>
          <w:rFonts w:ascii="Times New Roman" w:eastAsia="Calibri" w:hAnsi="Times New Roman" w:cs="Times New Roman"/>
          <w:color w:val="292C2F"/>
          <w:sz w:val="28"/>
          <w:szCs w:val="28"/>
        </w:rPr>
      </w:pPr>
      <w:r w:rsidRPr="00020C54">
        <w:rPr>
          <w:rFonts w:ascii="Times New Roman" w:eastAsia="Calibri" w:hAnsi="Times New Roman" w:cs="Times New Roman"/>
          <w:b/>
          <w:color w:val="292C2F"/>
          <w:sz w:val="28"/>
          <w:szCs w:val="28"/>
        </w:rPr>
        <w:t>1. Росреестр оперативно провёл все учётно-регистрационные действия для строительства М-12 «Восток».</w:t>
      </w:r>
    </w:p>
    <w:p w:rsidR="00020C54" w:rsidRPr="00020C54" w:rsidRDefault="00020C54" w:rsidP="00020C54">
      <w:pPr>
        <w:spacing w:after="0" w:line="240" w:lineRule="auto"/>
        <w:ind w:firstLine="708"/>
        <w:jc w:val="both"/>
        <w:rPr>
          <w:rFonts w:ascii="Times New Roman" w:eastAsia="Calibri" w:hAnsi="Times New Roman" w:cs="Times New Roman"/>
          <w:color w:val="292C2F"/>
          <w:sz w:val="28"/>
          <w:szCs w:val="28"/>
        </w:rPr>
      </w:pPr>
      <w:r w:rsidRPr="00020C54">
        <w:rPr>
          <w:rFonts w:ascii="Times New Roman" w:eastAsia="Calibri" w:hAnsi="Times New Roman" w:cs="Times New Roman"/>
          <w:color w:val="292C2F"/>
          <w:sz w:val="28"/>
          <w:szCs w:val="28"/>
        </w:rPr>
        <w:t>Заместитель руководителя Росреестра Татьяна Громова 21 декабря приняла участие в торжественном мероприятии в Казани, посвящённом открытию автомобильной дороги М-12 «Восток».</w:t>
      </w:r>
    </w:p>
    <w:p w:rsidR="00020C54" w:rsidRPr="00020C54" w:rsidRDefault="00020C54" w:rsidP="00020C54">
      <w:pPr>
        <w:spacing w:after="0" w:line="240" w:lineRule="auto"/>
        <w:ind w:firstLine="708"/>
        <w:jc w:val="both"/>
        <w:rPr>
          <w:rFonts w:ascii="Times New Roman" w:eastAsia="Calibri" w:hAnsi="Times New Roman" w:cs="Times New Roman"/>
          <w:color w:val="292C2F"/>
          <w:sz w:val="28"/>
          <w:szCs w:val="28"/>
        </w:rPr>
      </w:pPr>
      <w:r w:rsidRPr="00020C54">
        <w:rPr>
          <w:rFonts w:ascii="Times New Roman" w:eastAsia="Calibri" w:hAnsi="Times New Roman" w:cs="Times New Roman"/>
          <w:color w:val="292C2F"/>
          <w:sz w:val="28"/>
          <w:szCs w:val="28"/>
        </w:rPr>
        <w:t>В ходе мероприятия было открыто движение на пятом этапе трассы в Нижегородской области, на втором пусковом комплексе шестого этапа - на территории Нижегородской области и Чувашской республики, а также на заключительном восьмом этапе М-12 в Республике Татарстан.</w:t>
      </w:r>
    </w:p>
    <w:p w:rsidR="00020C54" w:rsidRPr="00020C54" w:rsidRDefault="00020C54" w:rsidP="00020C54">
      <w:pPr>
        <w:spacing w:after="0" w:line="240" w:lineRule="auto"/>
        <w:ind w:firstLine="708"/>
        <w:jc w:val="both"/>
        <w:rPr>
          <w:rFonts w:ascii="Times New Roman" w:eastAsia="Calibri" w:hAnsi="Times New Roman" w:cs="Times New Roman"/>
          <w:color w:val="292C2F"/>
          <w:sz w:val="28"/>
          <w:szCs w:val="28"/>
        </w:rPr>
      </w:pPr>
      <w:r w:rsidRPr="00020C54">
        <w:rPr>
          <w:rFonts w:ascii="Times New Roman" w:eastAsia="Calibri" w:hAnsi="Times New Roman" w:cs="Times New Roman"/>
          <w:color w:val="292C2F"/>
          <w:sz w:val="28"/>
          <w:szCs w:val="28"/>
        </w:rPr>
        <w:t>Старт движению по заключительному участку в режиме видеоконференции дал Президент РФ Владимир Путин. «С богом! Разрешаю», – ответил он на просьбу Заместителя Председателя Правительства РФ Марата Хуснуллина разрешить открытие дороги до Казани.</w:t>
      </w:r>
    </w:p>
    <w:p w:rsidR="00020C54" w:rsidRPr="00020C54" w:rsidRDefault="00020C54" w:rsidP="00020C54">
      <w:pPr>
        <w:spacing w:after="0" w:line="240" w:lineRule="auto"/>
        <w:ind w:firstLine="708"/>
        <w:jc w:val="both"/>
        <w:rPr>
          <w:rFonts w:ascii="Times New Roman" w:eastAsia="Calibri" w:hAnsi="Times New Roman" w:cs="Times New Roman"/>
          <w:color w:val="292C2F"/>
          <w:sz w:val="28"/>
          <w:szCs w:val="28"/>
        </w:rPr>
      </w:pPr>
      <w:r w:rsidRPr="00020C54">
        <w:rPr>
          <w:rFonts w:ascii="Times New Roman" w:eastAsia="Calibri" w:hAnsi="Times New Roman" w:cs="Times New Roman"/>
          <w:color w:val="292C2F"/>
          <w:sz w:val="28"/>
          <w:szCs w:val="28"/>
        </w:rPr>
        <w:t>Татьяна Громова рассказала о мероприятиях, проведённых Росреестром в целях реализации масштабного инфраструктурного проекта. По её словам, ведомством оперативно решены вопросы в сфере учётно-регистрационных действий в отношении земельных участков полосы отвода автодороги М-12.</w:t>
      </w:r>
    </w:p>
    <w:p w:rsidR="00020C54" w:rsidRPr="00020C54" w:rsidRDefault="00020C54" w:rsidP="00020C54">
      <w:pPr>
        <w:spacing w:after="0" w:line="240" w:lineRule="auto"/>
        <w:ind w:firstLine="708"/>
        <w:jc w:val="both"/>
        <w:rPr>
          <w:rFonts w:ascii="Times New Roman" w:eastAsia="Calibri" w:hAnsi="Times New Roman" w:cs="Times New Roman"/>
          <w:color w:val="292C2F"/>
          <w:sz w:val="28"/>
          <w:szCs w:val="28"/>
        </w:rPr>
      </w:pPr>
      <w:r w:rsidRPr="00020C54">
        <w:rPr>
          <w:rFonts w:ascii="Times New Roman" w:eastAsia="Calibri" w:hAnsi="Times New Roman" w:cs="Times New Roman"/>
          <w:color w:val="292C2F"/>
          <w:sz w:val="28"/>
          <w:szCs w:val="28"/>
        </w:rPr>
        <w:t>«В результате эффективного взаимодействия Росреестра с представителями ГК «Автодор», кадастровыми инженерами все учётно-регистрационные действия в отношении земельных участков, затронутых в данном проекте, были проведены в максимально короткие сроки», - сказала заместитель руководителя Росреестра, добавив, что участники мероприятия отметили высокую значимость проекта для всей страны.</w:t>
      </w:r>
    </w:p>
    <w:p w:rsidR="00020C54" w:rsidRPr="00020C54" w:rsidRDefault="00020C54" w:rsidP="00020C54">
      <w:pPr>
        <w:spacing w:after="0" w:line="240" w:lineRule="auto"/>
        <w:ind w:firstLine="708"/>
        <w:jc w:val="both"/>
        <w:rPr>
          <w:rFonts w:ascii="Times New Roman" w:eastAsia="Calibri" w:hAnsi="Times New Roman" w:cs="Times New Roman"/>
          <w:color w:val="292C2F"/>
          <w:sz w:val="28"/>
          <w:szCs w:val="28"/>
        </w:rPr>
      </w:pPr>
      <w:r w:rsidRPr="00020C54">
        <w:rPr>
          <w:rFonts w:ascii="Times New Roman" w:eastAsia="Calibri" w:hAnsi="Times New Roman" w:cs="Times New Roman"/>
          <w:color w:val="292C2F"/>
          <w:sz w:val="28"/>
          <w:szCs w:val="28"/>
        </w:rPr>
        <w:t>Строительство скоростной магистрали, которая является частью большого транспортного коридора «Россия», началось летом 2020 года. Протяжённость дороги, связавшей Московскую, Владимирскую и Нижегородскую области, республики Татарстан и Чувашию, составила свыше 800 км. Теперь от Москвы до Казани можно добраться почти в два раза быстрее - за 6,5 часов вместо 12.</w:t>
      </w:r>
    </w:p>
    <w:p w:rsidR="00020C54" w:rsidRPr="00020C54" w:rsidRDefault="00020C54" w:rsidP="00020C54">
      <w:pPr>
        <w:spacing w:after="0" w:line="240" w:lineRule="auto"/>
        <w:ind w:firstLine="708"/>
        <w:jc w:val="both"/>
        <w:rPr>
          <w:rFonts w:ascii="Times New Roman" w:eastAsia="Calibri" w:hAnsi="Times New Roman" w:cs="Times New Roman"/>
          <w:color w:val="292C2F"/>
          <w:sz w:val="28"/>
          <w:szCs w:val="28"/>
        </w:rPr>
      </w:pPr>
    </w:p>
    <w:p w:rsidR="00020C54" w:rsidRPr="00020C54" w:rsidRDefault="00020C54" w:rsidP="00020C54">
      <w:pPr>
        <w:spacing w:after="0" w:line="240" w:lineRule="auto"/>
        <w:ind w:firstLine="708"/>
        <w:jc w:val="both"/>
        <w:rPr>
          <w:rFonts w:ascii="Times New Roman" w:eastAsia="Calibri" w:hAnsi="Times New Roman" w:cs="Times New Roman"/>
          <w:b/>
          <w:color w:val="292C2F"/>
          <w:sz w:val="28"/>
          <w:szCs w:val="28"/>
        </w:rPr>
      </w:pPr>
      <w:r w:rsidRPr="00020C54">
        <w:rPr>
          <w:rFonts w:ascii="Times New Roman" w:eastAsia="Calibri" w:hAnsi="Times New Roman" w:cs="Times New Roman"/>
          <w:b/>
          <w:color w:val="292C2F"/>
          <w:sz w:val="28"/>
          <w:szCs w:val="28"/>
        </w:rPr>
        <w:t>2. Пресс-конференция «Национальная система пространственных данных: Росреестр об итогах формирования цифровой экосистемы в сфере земли и недвижимости».</w:t>
      </w:r>
    </w:p>
    <w:p w:rsidR="00020C54" w:rsidRPr="00020C54" w:rsidRDefault="00020C54" w:rsidP="00020C54">
      <w:pPr>
        <w:spacing w:after="0" w:line="240" w:lineRule="auto"/>
        <w:ind w:firstLine="708"/>
        <w:jc w:val="both"/>
        <w:rPr>
          <w:rFonts w:ascii="Times New Roman" w:eastAsia="Calibri" w:hAnsi="Times New Roman" w:cs="Times New Roman"/>
          <w:color w:val="292C2F"/>
          <w:sz w:val="28"/>
          <w:szCs w:val="28"/>
        </w:rPr>
      </w:pPr>
      <w:r w:rsidRPr="00020C54">
        <w:rPr>
          <w:rFonts w:ascii="Times New Roman" w:eastAsia="Calibri" w:hAnsi="Times New Roman" w:cs="Times New Roman"/>
          <w:color w:val="292C2F"/>
          <w:sz w:val="28"/>
          <w:szCs w:val="28"/>
        </w:rPr>
        <w:t>25 декабря в пресс-центре ТАСС состоялась итоговая пресс-конференция Росреестра, посвящённая реализации государственной программы «Национальная система пространственных данных».</w:t>
      </w:r>
    </w:p>
    <w:p w:rsidR="00020C54" w:rsidRPr="00020C54" w:rsidRDefault="00020C54" w:rsidP="00020C54">
      <w:pPr>
        <w:spacing w:after="0" w:line="240" w:lineRule="auto"/>
        <w:ind w:firstLine="708"/>
        <w:jc w:val="both"/>
        <w:rPr>
          <w:rFonts w:ascii="Times New Roman" w:eastAsia="Calibri" w:hAnsi="Times New Roman" w:cs="Times New Roman"/>
          <w:color w:val="292C2F"/>
          <w:sz w:val="28"/>
          <w:szCs w:val="28"/>
        </w:rPr>
      </w:pPr>
      <w:r w:rsidRPr="00020C54">
        <w:rPr>
          <w:rFonts w:ascii="Times New Roman" w:eastAsia="Calibri" w:hAnsi="Times New Roman" w:cs="Times New Roman"/>
          <w:color w:val="292C2F"/>
          <w:sz w:val="28"/>
          <w:szCs w:val="28"/>
        </w:rPr>
        <w:t xml:space="preserve">В мероприятии приняли участие: руководитель ведомства Олег Скуфинский, статс-секретарь - заместитель руководителя Алексей </w:t>
      </w:r>
      <w:r w:rsidRPr="00020C54">
        <w:rPr>
          <w:rFonts w:ascii="Times New Roman" w:eastAsia="Calibri" w:hAnsi="Times New Roman" w:cs="Times New Roman"/>
          <w:color w:val="292C2F"/>
          <w:sz w:val="28"/>
          <w:szCs w:val="28"/>
        </w:rPr>
        <w:lastRenderedPageBreak/>
        <w:t>Бутовецкий, заместитель руководителя, руководитель цифровой трансформации Елена Мартынова и заместитель руководителя Татьяна Громова, а также генеральный директор ППК «Роскадастр» Владислав Жданов.</w:t>
      </w:r>
    </w:p>
    <w:p w:rsidR="00020C54" w:rsidRPr="00020C54" w:rsidRDefault="00020C54" w:rsidP="00020C54">
      <w:pPr>
        <w:spacing w:after="0" w:line="240" w:lineRule="auto"/>
        <w:ind w:firstLine="708"/>
        <w:jc w:val="both"/>
        <w:rPr>
          <w:rFonts w:ascii="Times New Roman" w:eastAsia="Calibri" w:hAnsi="Times New Roman" w:cs="Times New Roman"/>
          <w:color w:val="292C2F"/>
          <w:sz w:val="28"/>
          <w:szCs w:val="28"/>
        </w:rPr>
      </w:pPr>
      <w:r w:rsidRPr="00020C54">
        <w:rPr>
          <w:rFonts w:ascii="Times New Roman" w:eastAsia="Calibri" w:hAnsi="Times New Roman" w:cs="Times New Roman"/>
          <w:color w:val="292C2F"/>
          <w:sz w:val="28"/>
          <w:szCs w:val="28"/>
        </w:rPr>
        <w:t>Участники пресс-конференции обсудили:</w:t>
      </w:r>
    </w:p>
    <w:p w:rsidR="00020C54" w:rsidRPr="00020C54" w:rsidRDefault="00020C54" w:rsidP="00020C54">
      <w:pPr>
        <w:numPr>
          <w:ilvl w:val="0"/>
          <w:numId w:val="8"/>
        </w:numPr>
        <w:spacing w:after="0" w:line="240" w:lineRule="auto"/>
        <w:ind w:firstLine="708"/>
        <w:jc w:val="both"/>
        <w:rPr>
          <w:rFonts w:ascii="Times New Roman" w:eastAsia="Calibri" w:hAnsi="Times New Roman" w:cs="Times New Roman"/>
          <w:color w:val="292C2F"/>
          <w:sz w:val="28"/>
          <w:szCs w:val="28"/>
        </w:rPr>
      </w:pPr>
      <w:r w:rsidRPr="00020C54">
        <w:rPr>
          <w:rFonts w:ascii="Times New Roman" w:eastAsia="Calibri" w:hAnsi="Times New Roman" w:cs="Times New Roman"/>
          <w:color w:val="292C2F"/>
          <w:sz w:val="28"/>
          <w:szCs w:val="28"/>
        </w:rPr>
        <w:t>реализацию госпрограммы «Национальная система пространственных данных»; </w:t>
      </w:r>
    </w:p>
    <w:p w:rsidR="00020C54" w:rsidRPr="00020C54" w:rsidRDefault="00020C54" w:rsidP="00020C54">
      <w:pPr>
        <w:numPr>
          <w:ilvl w:val="0"/>
          <w:numId w:val="8"/>
        </w:numPr>
        <w:spacing w:after="0" w:line="240" w:lineRule="auto"/>
        <w:ind w:firstLine="708"/>
        <w:jc w:val="both"/>
        <w:rPr>
          <w:rFonts w:ascii="Times New Roman" w:eastAsia="Calibri" w:hAnsi="Times New Roman" w:cs="Times New Roman"/>
          <w:color w:val="292C2F"/>
          <w:sz w:val="28"/>
          <w:szCs w:val="28"/>
        </w:rPr>
      </w:pPr>
      <w:r w:rsidRPr="00020C54">
        <w:rPr>
          <w:rFonts w:ascii="Times New Roman" w:eastAsia="Calibri" w:hAnsi="Times New Roman" w:cs="Times New Roman"/>
          <w:color w:val="292C2F"/>
          <w:sz w:val="28"/>
          <w:szCs w:val="28"/>
        </w:rPr>
        <w:t>вклад Росреестра в развитие экономики России; </w:t>
      </w:r>
    </w:p>
    <w:p w:rsidR="00020C54" w:rsidRPr="00020C54" w:rsidRDefault="00020C54" w:rsidP="00020C54">
      <w:pPr>
        <w:numPr>
          <w:ilvl w:val="0"/>
          <w:numId w:val="8"/>
        </w:numPr>
        <w:spacing w:after="0" w:line="240" w:lineRule="auto"/>
        <w:ind w:firstLine="708"/>
        <w:jc w:val="both"/>
        <w:rPr>
          <w:rFonts w:ascii="Times New Roman" w:eastAsia="Calibri" w:hAnsi="Times New Roman" w:cs="Times New Roman"/>
          <w:color w:val="292C2F"/>
          <w:sz w:val="28"/>
          <w:szCs w:val="28"/>
        </w:rPr>
      </w:pPr>
      <w:r w:rsidRPr="00020C54">
        <w:rPr>
          <w:rFonts w:ascii="Times New Roman" w:eastAsia="Calibri" w:hAnsi="Times New Roman" w:cs="Times New Roman"/>
          <w:color w:val="292C2F"/>
          <w:sz w:val="28"/>
          <w:szCs w:val="28"/>
        </w:rPr>
        <w:t>изменения в законодательстве; </w:t>
      </w:r>
    </w:p>
    <w:p w:rsidR="00020C54" w:rsidRPr="00020C54" w:rsidRDefault="00020C54" w:rsidP="00020C54">
      <w:pPr>
        <w:numPr>
          <w:ilvl w:val="0"/>
          <w:numId w:val="8"/>
        </w:numPr>
        <w:spacing w:after="0" w:line="240" w:lineRule="auto"/>
        <w:ind w:firstLine="708"/>
        <w:jc w:val="both"/>
        <w:rPr>
          <w:rFonts w:ascii="Times New Roman" w:eastAsia="Calibri" w:hAnsi="Times New Roman" w:cs="Times New Roman"/>
          <w:color w:val="292C2F"/>
          <w:sz w:val="28"/>
          <w:szCs w:val="28"/>
        </w:rPr>
      </w:pPr>
      <w:r w:rsidRPr="00020C54">
        <w:rPr>
          <w:rFonts w:ascii="Times New Roman" w:eastAsia="Calibri" w:hAnsi="Times New Roman" w:cs="Times New Roman"/>
          <w:color w:val="292C2F"/>
          <w:sz w:val="28"/>
          <w:szCs w:val="28"/>
        </w:rPr>
        <w:t>развитие цифровых сервисов для граждан и бизнеса; </w:t>
      </w:r>
    </w:p>
    <w:p w:rsidR="00020C54" w:rsidRPr="00020C54" w:rsidRDefault="00020C54" w:rsidP="00020C54">
      <w:pPr>
        <w:numPr>
          <w:ilvl w:val="0"/>
          <w:numId w:val="8"/>
        </w:numPr>
        <w:spacing w:after="0" w:line="240" w:lineRule="auto"/>
        <w:ind w:firstLine="708"/>
        <w:jc w:val="both"/>
        <w:rPr>
          <w:rFonts w:ascii="Times New Roman" w:eastAsia="Calibri" w:hAnsi="Times New Roman" w:cs="Times New Roman"/>
          <w:color w:val="292C2F"/>
          <w:sz w:val="28"/>
          <w:szCs w:val="28"/>
        </w:rPr>
      </w:pPr>
      <w:r w:rsidRPr="00020C54">
        <w:rPr>
          <w:rFonts w:ascii="Times New Roman" w:eastAsia="Calibri" w:hAnsi="Times New Roman" w:cs="Times New Roman"/>
          <w:color w:val="292C2F"/>
          <w:sz w:val="28"/>
          <w:szCs w:val="28"/>
        </w:rPr>
        <w:t>создание Единой цифровой платформы «НСПД»и внедрение высокотехнологичных сервисов с использованием пространственного анализа и искусственного интеллекта; </w:t>
      </w:r>
    </w:p>
    <w:p w:rsidR="00020C54" w:rsidRPr="00020C54" w:rsidRDefault="00020C54" w:rsidP="00020C54">
      <w:pPr>
        <w:numPr>
          <w:ilvl w:val="0"/>
          <w:numId w:val="8"/>
        </w:numPr>
        <w:spacing w:after="0" w:line="240" w:lineRule="auto"/>
        <w:ind w:firstLine="708"/>
        <w:jc w:val="both"/>
        <w:rPr>
          <w:rFonts w:ascii="Times New Roman" w:eastAsia="Calibri" w:hAnsi="Times New Roman" w:cs="Times New Roman"/>
          <w:color w:val="292C2F"/>
          <w:sz w:val="28"/>
          <w:szCs w:val="28"/>
        </w:rPr>
      </w:pPr>
      <w:r w:rsidRPr="00020C54">
        <w:rPr>
          <w:rFonts w:ascii="Times New Roman" w:eastAsia="Calibri" w:hAnsi="Times New Roman" w:cs="Times New Roman"/>
          <w:color w:val="292C2F"/>
          <w:sz w:val="28"/>
          <w:szCs w:val="28"/>
        </w:rPr>
        <w:t>ключевые показатели учётно-регистрационной деятельности и повышение качества данных ЕГРН; </w:t>
      </w:r>
    </w:p>
    <w:p w:rsidR="00020C54" w:rsidRPr="00020C54" w:rsidRDefault="00020C54" w:rsidP="00020C54">
      <w:pPr>
        <w:numPr>
          <w:ilvl w:val="0"/>
          <w:numId w:val="8"/>
        </w:numPr>
        <w:spacing w:after="0" w:line="240" w:lineRule="auto"/>
        <w:ind w:firstLine="708"/>
        <w:jc w:val="both"/>
        <w:rPr>
          <w:rFonts w:ascii="Times New Roman" w:eastAsia="Calibri" w:hAnsi="Times New Roman" w:cs="Times New Roman"/>
          <w:color w:val="292C2F"/>
          <w:sz w:val="28"/>
          <w:szCs w:val="28"/>
        </w:rPr>
      </w:pPr>
      <w:r w:rsidRPr="00020C54">
        <w:rPr>
          <w:rFonts w:ascii="Times New Roman" w:eastAsia="Calibri" w:hAnsi="Times New Roman" w:cs="Times New Roman"/>
          <w:color w:val="292C2F"/>
          <w:sz w:val="28"/>
          <w:szCs w:val="28"/>
        </w:rPr>
        <w:t>регулирование земельно-имущественных отношений в новых регионах;</w:t>
      </w:r>
    </w:p>
    <w:p w:rsidR="00020C54" w:rsidRPr="00020C54" w:rsidRDefault="00020C54" w:rsidP="00020C54">
      <w:pPr>
        <w:numPr>
          <w:ilvl w:val="0"/>
          <w:numId w:val="8"/>
        </w:numPr>
        <w:spacing w:after="0" w:line="240" w:lineRule="auto"/>
        <w:ind w:firstLine="708"/>
        <w:jc w:val="both"/>
        <w:rPr>
          <w:rFonts w:ascii="Times New Roman" w:eastAsia="Calibri" w:hAnsi="Times New Roman" w:cs="Times New Roman"/>
          <w:color w:val="292C2F"/>
          <w:sz w:val="28"/>
          <w:szCs w:val="28"/>
        </w:rPr>
      </w:pPr>
      <w:r w:rsidRPr="00020C54">
        <w:rPr>
          <w:rFonts w:ascii="Times New Roman" w:eastAsia="Calibri" w:hAnsi="Times New Roman" w:cs="Times New Roman"/>
          <w:color w:val="292C2F"/>
          <w:sz w:val="28"/>
          <w:szCs w:val="28"/>
        </w:rPr>
        <w:t>итоги работы первого года ППК «Роскадастр» и планы на 2024 год.</w:t>
      </w:r>
    </w:p>
    <w:p w:rsidR="00020C54" w:rsidRDefault="00020C54" w:rsidP="00020C54">
      <w:pPr>
        <w:spacing w:after="0" w:line="240" w:lineRule="auto"/>
        <w:ind w:firstLine="708"/>
        <w:jc w:val="both"/>
        <w:rPr>
          <w:rFonts w:ascii="Times New Roman" w:eastAsia="Calibri" w:hAnsi="Times New Roman" w:cs="Times New Roman"/>
          <w:color w:val="292C2F"/>
          <w:sz w:val="28"/>
          <w:szCs w:val="28"/>
        </w:rPr>
      </w:pPr>
    </w:p>
    <w:p w:rsidR="00020C54" w:rsidRPr="00020C54" w:rsidRDefault="00020C54" w:rsidP="00020C54">
      <w:pPr>
        <w:spacing w:after="0" w:line="240" w:lineRule="auto"/>
        <w:ind w:firstLine="708"/>
        <w:jc w:val="both"/>
        <w:rPr>
          <w:rFonts w:ascii="Times New Roman" w:eastAsia="Calibri" w:hAnsi="Times New Roman" w:cs="Times New Roman"/>
          <w:b/>
          <w:color w:val="292C2F"/>
          <w:sz w:val="28"/>
          <w:szCs w:val="28"/>
        </w:rPr>
      </w:pPr>
      <w:r>
        <w:rPr>
          <w:rFonts w:ascii="Times New Roman" w:eastAsia="Calibri" w:hAnsi="Times New Roman" w:cs="Times New Roman"/>
          <w:b/>
          <w:color w:val="292C2F"/>
          <w:sz w:val="28"/>
          <w:szCs w:val="28"/>
        </w:rPr>
        <w:t>3</w:t>
      </w:r>
      <w:r w:rsidRPr="00020C54">
        <w:rPr>
          <w:rFonts w:ascii="Times New Roman" w:eastAsia="Calibri" w:hAnsi="Times New Roman" w:cs="Times New Roman"/>
          <w:b/>
          <w:color w:val="292C2F"/>
          <w:sz w:val="28"/>
          <w:szCs w:val="28"/>
        </w:rPr>
        <w:t>. Росреестр продолжает оказывать помощь военнослужащим в зоне СВО.</w:t>
      </w:r>
    </w:p>
    <w:p w:rsidR="00020C54" w:rsidRPr="00020C54" w:rsidRDefault="00020C54" w:rsidP="00020C54">
      <w:pPr>
        <w:spacing w:after="0" w:line="240" w:lineRule="auto"/>
        <w:ind w:firstLine="708"/>
        <w:jc w:val="both"/>
        <w:rPr>
          <w:rFonts w:ascii="Times New Roman" w:eastAsia="Calibri" w:hAnsi="Times New Roman" w:cs="Times New Roman"/>
          <w:color w:val="292C2F"/>
          <w:sz w:val="28"/>
          <w:szCs w:val="28"/>
        </w:rPr>
      </w:pPr>
      <w:r w:rsidRPr="00020C54">
        <w:rPr>
          <w:rFonts w:ascii="Times New Roman" w:eastAsia="Calibri" w:hAnsi="Times New Roman" w:cs="Times New Roman"/>
          <w:color w:val="292C2F"/>
          <w:sz w:val="28"/>
          <w:szCs w:val="28"/>
        </w:rPr>
        <w:t>В рамках благотворительной акции «Большие сердца Росреестра» ведомство продолжает оказывать поддержку бойцам, участвующим в специальной военной операции. В декабре сотрудники Службы собрали более 4 млн. рублей, на которые для военнослужащих, выполняющих боевые задачи на передовой, были закуплены квадракоптеры, дизельные генераторы, нательное белье, медицинские аптечки и другие предметы первой необходимости.</w:t>
      </w:r>
    </w:p>
    <w:p w:rsidR="00020C54" w:rsidRPr="00020C54" w:rsidRDefault="00020C54" w:rsidP="00020C54">
      <w:pPr>
        <w:spacing w:after="0" w:line="240" w:lineRule="auto"/>
        <w:ind w:firstLine="426"/>
        <w:jc w:val="both"/>
        <w:rPr>
          <w:rFonts w:ascii="Times New Roman" w:eastAsia="Calibri" w:hAnsi="Times New Roman" w:cs="Times New Roman"/>
          <w:color w:val="292C2F"/>
          <w:sz w:val="28"/>
          <w:szCs w:val="28"/>
        </w:rPr>
      </w:pPr>
      <w:r w:rsidRPr="00020C54">
        <w:rPr>
          <w:rFonts w:ascii="Times New Roman" w:eastAsia="Calibri" w:hAnsi="Times New Roman" w:cs="Times New Roman"/>
          <w:color w:val="292C2F"/>
          <w:sz w:val="28"/>
          <w:szCs w:val="28"/>
        </w:rPr>
        <w:t>Заместитель руководителя ведомства Максим Смирнов отметил, что с начала СВО Росреестр активно помогает нашим ребятам, находящимся на передовой. «В ведомстве работает очень много неравнодушных людей. Мы делаем всё возможное, чтобы поддержать военнослужащих, стоящих на защите Отечества. Уверен, что переданная помощь окажется полезной, укрепит их боевой дух и поможет исполнять свой воинский долг. Благодарю всех коллег, которые приняли участие в этой акции, за отзывчивость».</w:t>
      </w:r>
    </w:p>
    <w:p w:rsidR="00020C54" w:rsidRPr="00020C54" w:rsidRDefault="00020C54" w:rsidP="00020C54">
      <w:pPr>
        <w:spacing w:after="0" w:line="240" w:lineRule="auto"/>
        <w:ind w:firstLine="426"/>
        <w:jc w:val="both"/>
        <w:rPr>
          <w:rFonts w:ascii="Times New Roman" w:eastAsia="Calibri" w:hAnsi="Times New Roman" w:cs="Times New Roman"/>
          <w:color w:val="292C2F"/>
          <w:sz w:val="28"/>
          <w:szCs w:val="28"/>
        </w:rPr>
      </w:pPr>
      <w:r w:rsidRPr="00020C54">
        <w:rPr>
          <w:rFonts w:ascii="Times New Roman" w:eastAsia="Calibri" w:hAnsi="Times New Roman" w:cs="Times New Roman"/>
          <w:color w:val="292C2F"/>
          <w:sz w:val="28"/>
          <w:szCs w:val="28"/>
        </w:rPr>
        <w:t>Напомним, что Росреестр помогает не только тем, кто находится на линии фронта, но и их семьям. Так, например, по всей стране обеспечено ускоренное проведение учётно-регистрационных действий и организованы консультации и выездные приёмы по вопросам земли и недвижимости для мобилизованных, добровольцев, военнослужащих и членов их семей.</w:t>
      </w:r>
    </w:p>
    <w:p w:rsidR="00020C54" w:rsidRPr="00020C54" w:rsidRDefault="00020C54" w:rsidP="00020C54">
      <w:pPr>
        <w:spacing w:after="0" w:line="240" w:lineRule="auto"/>
        <w:jc w:val="both"/>
        <w:rPr>
          <w:rFonts w:ascii="Times New Roman" w:eastAsia="Calibri" w:hAnsi="Times New Roman" w:cs="Times New Roman"/>
          <w:color w:val="292C2F"/>
          <w:sz w:val="28"/>
          <w:szCs w:val="28"/>
        </w:rPr>
      </w:pPr>
    </w:p>
    <w:p w:rsidR="00020C54" w:rsidRPr="00020C54" w:rsidRDefault="00C33C08" w:rsidP="00020C54">
      <w:pPr>
        <w:spacing w:after="0" w:line="240" w:lineRule="auto"/>
        <w:ind w:firstLine="426"/>
        <w:jc w:val="both"/>
        <w:rPr>
          <w:rFonts w:ascii="Times New Roman" w:eastAsia="Calibri" w:hAnsi="Times New Roman" w:cs="Times New Roman"/>
          <w:b/>
          <w:color w:val="292C2F"/>
          <w:sz w:val="28"/>
          <w:szCs w:val="28"/>
        </w:rPr>
      </w:pPr>
      <w:r>
        <w:rPr>
          <w:rFonts w:ascii="Times New Roman" w:eastAsia="Calibri" w:hAnsi="Times New Roman" w:cs="Times New Roman"/>
          <w:b/>
          <w:color w:val="292C2F"/>
          <w:sz w:val="28"/>
          <w:szCs w:val="28"/>
        </w:rPr>
        <w:t>4</w:t>
      </w:r>
      <w:r w:rsidR="00020C54" w:rsidRPr="00020C54">
        <w:rPr>
          <w:rFonts w:ascii="Times New Roman" w:eastAsia="Calibri" w:hAnsi="Times New Roman" w:cs="Times New Roman"/>
          <w:b/>
          <w:color w:val="292C2F"/>
          <w:sz w:val="28"/>
          <w:szCs w:val="28"/>
        </w:rPr>
        <w:t>. Команда Росреестра стала участником кибербитвы Standoff 12.</w:t>
      </w:r>
    </w:p>
    <w:p w:rsidR="00020C54" w:rsidRPr="00020C54" w:rsidRDefault="00020C54" w:rsidP="00020C54">
      <w:pPr>
        <w:spacing w:after="0" w:line="240" w:lineRule="auto"/>
        <w:ind w:firstLine="426"/>
        <w:jc w:val="both"/>
        <w:rPr>
          <w:rFonts w:ascii="Times New Roman" w:eastAsia="Calibri" w:hAnsi="Times New Roman" w:cs="Times New Roman"/>
          <w:color w:val="292C2F"/>
          <w:sz w:val="28"/>
          <w:szCs w:val="28"/>
        </w:rPr>
      </w:pPr>
      <w:r w:rsidRPr="00020C54">
        <w:rPr>
          <w:rFonts w:ascii="Times New Roman" w:eastAsia="Calibri" w:hAnsi="Times New Roman" w:cs="Times New Roman"/>
          <w:color w:val="292C2F"/>
          <w:sz w:val="28"/>
          <w:szCs w:val="28"/>
        </w:rPr>
        <w:t xml:space="preserve">Команда Росреестра приняла участие в кибербитве Standoff 12, состоявшейся в рамках Moscow Hacking Week. Одно из крупнейших </w:t>
      </w:r>
      <w:r w:rsidRPr="00020C54">
        <w:rPr>
          <w:rFonts w:ascii="Times New Roman" w:eastAsia="Calibri" w:hAnsi="Times New Roman" w:cs="Times New Roman"/>
          <w:color w:val="292C2F"/>
          <w:sz w:val="28"/>
          <w:szCs w:val="28"/>
        </w:rPr>
        <w:lastRenderedPageBreak/>
        <w:t>мероприятий в России по кибербезопасности прошло в Кибердоме в Москве и объединило «белых» хакеров и специалистов по информационной безопасности разных профилей и уровня подготовки – от энтузиастов до настоящих профи.</w:t>
      </w:r>
    </w:p>
    <w:p w:rsidR="00020C54" w:rsidRPr="00020C54" w:rsidRDefault="00020C54" w:rsidP="00020C54">
      <w:pPr>
        <w:spacing w:after="0" w:line="240" w:lineRule="auto"/>
        <w:ind w:firstLine="426"/>
        <w:jc w:val="both"/>
        <w:rPr>
          <w:rFonts w:ascii="Times New Roman" w:eastAsia="Calibri" w:hAnsi="Times New Roman" w:cs="Times New Roman"/>
          <w:color w:val="292C2F"/>
          <w:sz w:val="28"/>
          <w:szCs w:val="28"/>
        </w:rPr>
      </w:pPr>
      <w:r w:rsidRPr="00020C54">
        <w:rPr>
          <w:rFonts w:ascii="Times New Roman" w:eastAsia="Calibri" w:hAnsi="Times New Roman" w:cs="Times New Roman"/>
          <w:color w:val="292C2F"/>
          <w:sz w:val="28"/>
          <w:szCs w:val="28"/>
        </w:rPr>
        <w:t>Standoff - это киберполигион, представляющий из себя многофункциональную ИТ-инфраструктуру виртуального государства F, на которой воспроизводятся кибератаки разного действия и сложности. Он позволяет проводить их безопасно, без возможного вреда для какой-либо организации - исключительно для тестов. Среди участников Standoff, защищавших объекты киберполигона, команда Росреестра оказалась единственной, кто представлял федеральный орган исполнительной власти.</w:t>
      </w:r>
    </w:p>
    <w:p w:rsidR="00020C54" w:rsidRPr="00020C54" w:rsidRDefault="00020C54" w:rsidP="00020C54">
      <w:pPr>
        <w:spacing w:after="0" w:line="240" w:lineRule="auto"/>
        <w:ind w:firstLine="426"/>
        <w:jc w:val="both"/>
        <w:rPr>
          <w:rFonts w:ascii="Times New Roman" w:eastAsia="Calibri" w:hAnsi="Times New Roman" w:cs="Times New Roman"/>
          <w:color w:val="292C2F"/>
          <w:sz w:val="28"/>
          <w:szCs w:val="28"/>
        </w:rPr>
      </w:pPr>
      <w:r w:rsidRPr="00020C54">
        <w:rPr>
          <w:rFonts w:ascii="Times New Roman" w:eastAsia="Calibri" w:hAnsi="Times New Roman" w:cs="Times New Roman"/>
          <w:color w:val="292C2F"/>
          <w:sz w:val="28"/>
          <w:szCs w:val="28"/>
        </w:rPr>
        <w:t>Росреестр был представлен в сегменте «ЖКХ и госуслуги». Всего на страже государства F были 6 команд, которым противостояли 15 команд атакующих (красных). Во время противостояния защитники должны были фиксировать и расследовать атаки на информационные системы виртуальных организаций, работающих на настоящих контроллерах и IT-системах.</w:t>
      </w:r>
    </w:p>
    <w:p w:rsidR="00020C54" w:rsidRPr="00020C54" w:rsidRDefault="00020C54" w:rsidP="00020C54">
      <w:pPr>
        <w:spacing w:after="0" w:line="240" w:lineRule="auto"/>
        <w:ind w:firstLine="426"/>
        <w:jc w:val="both"/>
        <w:rPr>
          <w:rFonts w:ascii="Times New Roman" w:eastAsia="Calibri" w:hAnsi="Times New Roman" w:cs="Times New Roman"/>
          <w:color w:val="292C2F"/>
          <w:sz w:val="28"/>
          <w:szCs w:val="28"/>
        </w:rPr>
      </w:pPr>
      <w:r w:rsidRPr="00020C54">
        <w:rPr>
          <w:rFonts w:ascii="Times New Roman" w:eastAsia="Calibri" w:hAnsi="Times New Roman" w:cs="Times New Roman"/>
          <w:color w:val="292C2F"/>
          <w:sz w:val="28"/>
          <w:szCs w:val="28"/>
        </w:rPr>
        <w:t>«Разработка и внедрение клиентских сервисов, развитие технологий возможны только при наличии надежной ИТ-инфраструктуры. Поэтому ключевым компонентом цифровой трансформации Росреестра является информационная безопасность. Наше ведомство не только реагирует на киберугрозы, но и активно работает над предотвращением таких атак. Для нас участие в Standoff - это возможность обменяться опытом с профессионалами, изучить сценарии реагирования и усовершенствовать практические навыки по обнаружению и устранению уязвимостей, которые мы сегодня используем в своей работе для обеспечения высокого уровня кибербезопасности», - сообщил капитан команды, заместитель начальника Управления информационной безопасности Росреестра Василий Копач.</w:t>
      </w:r>
    </w:p>
    <w:p w:rsidR="00020C54" w:rsidRPr="00020C54" w:rsidRDefault="00020C54" w:rsidP="00020C54">
      <w:pPr>
        <w:spacing w:after="0" w:line="240" w:lineRule="auto"/>
        <w:ind w:firstLine="426"/>
        <w:jc w:val="both"/>
        <w:rPr>
          <w:rFonts w:ascii="Times New Roman" w:eastAsia="Calibri" w:hAnsi="Times New Roman" w:cs="Times New Roman"/>
          <w:color w:val="292C2F"/>
          <w:sz w:val="28"/>
          <w:szCs w:val="28"/>
        </w:rPr>
      </w:pPr>
      <w:r w:rsidRPr="00020C54">
        <w:rPr>
          <w:rFonts w:ascii="Times New Roman" w:eastAsia="Calibri" w:hAnsi="Times New Roman" w:cs="Times New Roman"/>
          <w:color w:val="292C2F"/>
          <w:sz w:val="28"/>
          <w:szCs w:val="28"/>
        </w:rPr>
        <w:t>В ходе кибербитвы команда Росреестра обнаружила 32 инцидента и расследовала две атаки.</w:t>
      </w:r>
    </w:p>
    <w:p w:rsidR="00020C54" w:rsidRPr="00020C54" w:rsidRDefault="00020C54" w:rsidP="00020C54">
      <w:pPr>
        <w:spacing w:after="0" w:line="240" w:lineRule="auto"/>
        <w:ind w:firstLine="426"/>
        <w:jc w:val="both"/>
        <w:rPr>
          <w:rFonts w:ascii="Times New Roman" w:eastAsia="Calibri" w:hAnsi="Times New Roman" w:cs="Times New Roman"/>
          <w:color w:val="292C2F"/>
          <w:sz w:val="28"/>
          <w:szCs w:val="28"/>
        </w:rPr>
      </w:pPr>
      <w:r w:rsidRPr="00020C54">
        <w:rPr>
          <w:rFonts w:ascii="Times New Roman" w:eastAsia="Calibri" w:hAnsi="Times New Roman" w:cs="Times New Roman"/>
          <w:color w:val="292C2F"/>
          <w:sz w:val="28"/>
          <w:szCs w:val="28"/>
        </w:rPr>
        <w:t>«Киберполигон - ключевой элемент построения системы результативной кибербезопасности. На киберучениях Standoff участники могут подготовиться к угрозам и самым непредсказуемым сценариям, благодаря живому хакерскому трафику. Здесь можно выявлять и расследовать атаки, эксплуатирующие уязвимости нулевого дня. Атакующие используют различные тактики, техники, инструменты и помогают бизнесу и государству предотвратить недопустимые для организаций сценарии, раскрывая интересные и неожиданные векторы атак», - отметила Елена Молчанова, бизнес-лидер киберполигона Standoff 365.</w:t>
      </w:r>
    </w:p>
    <w:p w:rsidR="00020C54" w:rsidRPr="00020C54" w:rsidRDefault="00020C54" w:rsidP="00020C54">
      <w:pPr>
        <w:spacing w:after="0" w:line="240" w:lineRule="auto"/>
        <w:ind w:firstLine="709"/>
        <w:jc w:val="both"/>
        <w:rPr>
          <w:rFonts w:ascii="Times New Roman" w:eastAsia="Calibri" w:hAnsi="Times New Roman" w:cs="Times New Roman"/>
          <w:color w:val="292C2F"/>
          <w:sz w:val="28"/>
          <w:szCs w:val="28"/>
        </w:rPr>
      </w:pPr>
    </w:p>
    <w:p w:rsidR="00020C54" w:rsidRPr="00020C54" w:rsidRDefault="00C33C08" w:rsidP="00020C54">
      <w:pPr>
        <w:spacing w:after="0" w:line="240" w:lineRule="auto"/>
        <w:ind w:firstLine="709"/>
        <w:jc w:val="both"/>
        <w:rPr>
          <w:rFonts w:ascii="Times New Roman" w:eastAsia="Calibri" w:hAnsi="Times New Roman" w:cs="Times New Roman"/>
          <w:b/>
          <w:color w:val="292C2F"/>
          <w:sz w:val="28"/>
          <w:szCs w:val="28"/>
        </w:rPr>
      </w:pPr>
      <w:r>
        <w:rPr>
          <w:rFonts w:ascii="Times New Roman" w:eastAsia="Calibri" w:hAnsi="Times New Roman" w:cs="Times New Roman"/>
          <w:b/>
          <w:color w:val="292C2F"/>
          <w:sz w:val="28"/>
          <w:szCs w:val="28"/>
        </w:rPr>
        <w:t>5</w:t>
      </w:r>
      <w:r w:rsidR="00020C54" w:rsidRPr="00020C54">
        <w:rPr>
          <w:rFonts w:ascii="Times New Roman" w:eastAsia="Calibri" w:hAnsi="Times New Roman" w:cs="Times New Roman"/>
          <w:b/>
          <w:color w:val="292C2F"/>
          <w:sz w:val="28"/>
          <w:szCs w:val="28"/>
        </w:rPr>
        <w:t>. Журнал Росреестра и Роскадастра возглавил рейтинг лучших научных изданий Science Index в области геодезии и картографии.</w:t>
      </w:r>
    </w:p>
    <w:p w:rsidR="00020C54" w:rsidRPr="00020C54" w:rsidRDefault="00020C54" w:rsidP="00020C54">
      <w:pPr>
        <w:spacing w:after="0" w:line="240" w:lineRule="auto"/>
        <w:ind w:firstLine="709"/>
        <w:jc w:val="both"/>
        <w:rPr>
          <w:rFonts w:ascii="Times New Roman" w:eastAsia="Calibri" w:hAnsi="Times New Roman" w:cs="Times New Roman"/>
          <w:color w:val="292C2F"/>
          <w:sz w:val="28"/>
          <w:szCs w:val="28"/>
        </w:rPr>
      </w:pPr>
      <w:r w:rsidRPr="00020C54">
        <w:rPr>
          <w:rFonts w:ascii="Times New Roman" w:eastAsia="Calibri" w:hAnsi="Times New Roman" w:cs="Times New Roman"/>
          <w:color w:val="292C2F"/>
          <w:sz w:val="28"/>
          <w:szCs w:val="28"/>
        </w:rPr>
        <w:t>Журнал «Геодезия и картография» занял первое место в национальном рейтинге научных журналов Science Index по тематике «Геодезия. Картография». </w:t>
      </w:r>
      <w:hyperlink r:id="rId38" w:history="1">
        <w:r w:rsidRPr="00020C54">
          <w:rPr>
            <w:rFonts w:ascii="Times New Roman" w:eastAsia="Calibri" w:hAnsi="Times New Roman" w:cs="Times New Roman"/>
            <w:color w:val="292C2F"/>
            <w:sz w:val="28"/>
            <w:szCs w:val="28"/>
          </w:rPr>
          <w:t>Рейтинг</w:t>
        </w:r>
      </w:hyperlink>
      <w:r w:rsidRPr="00020C54">
        <w:rPr>
          <w:rFonts w:ascii="Times New Roman" w:eastAsia="Calibri" w:hAnsi="Times New Roman" w:cs="Times New Roman"/>
          <w:color w:val="292C2F"/>
          <w:sz w:val="28"/>
          <w:szCs w:val="28"/>
        </w:rPr>
        <w:t> был представлен Научной электронной библиотекой, интегрированной с Российским индексом научного цитирования (РИНЦ).</w:t>
      </w:r>
    </w:p>
    <w:p w:rsidR="00020C54" w:rsidRPr="00020C54" w:rsidRDefault="00020C54" w:rsidP="00020C54">
      <w:pPr>
        <w:spacing w:after="0" w:line="240" w:lineRule="auto"/>
        <w:ind w:firstLine="709"/>
        <w:jc w:val="both"/>
        <w:rPr>
          <w:rFonts w:ascii="Times New Roman" w:eastAsia="Calibri" w:hAnsi="Times New Roman" w:cs="Times New Roman"/>
          <w:color w:val="292C2F"/>
          <w:sz w:val="28"/>
          <w:szCs w:val="28"/>
        </w:rPr>
      </w:pPr>
      <w:r w:rsidRPr="00020C54">
        <w:rPr>
          <w:rFonts w:ascii="Times New Roman" w:eastAsia="Calibri" w:hAnsi="Times New Roman" w:cs="Times New Roman"/>
          <w:color w:val="292C2F"/>
          <w:sz w:val="28"/>
          <w:szCs w:val="28"/>
        </w:rPr>
        <w:lastRenderedPageBreak/>
        <w:t>Издание ведёт свою историю с 1925 года. Сегодня это авторитетное рецензируемое научное СМИ, которое публикует статьи учёных, аспирантов и специалистов в сфере геодезии, картографии, кадастра, инфраструктуры пространственных данных и других отраслей. Журнал является официальным органом геодезических служб стран Содружества Независимых Государств (СНГ). Издание выходит раз в месяц и находится в ведении ППК «Роскадастр».</w:t>
      </w:r>
    </w:p>
    <w:p w:rsidR="00020C54" w:rsidRPr="00020C54" w:rsidRDefault="00020C54" w:rsidP="00020C54">
      <w:pPr>
        <w:spacing w:after="0" w:line="240" w:lineRule="auto"/>
        <w:ind w:firstLine="709"/>
        <w:jc w:val="both"/>
        <w:rPr>
          <w:rFonts w:ascii="Times New Roman" w:eastAsia="Calibri" w:hAnsi="Times New Roman" w:cs="Times New Roman"/>
          <w:color w:val="292C2F"/>
          <w:sz w:val="28"/>
          <w:szCs w:val="28"/>
        </w:rPr>
      </w:pPr>
      <w:r w:rsidRPr="00020C54">
        <w:rPr>
          <w:rFonts w:ascii="Times New Roman" w:eastAsia="Calibri" w:hAnsi="Times New Roman" w:cs="Times New Roman"/>
          <w:color w:val="292C2F"/>
          <w:sz w:val="28"/>
          <w:szCs w:val="28"/>
        </w:rPr>
        <w:t>«За почти 100-летнюю историю журнал собрал вокруг себя серьёзное научное сообщество, чьи работы представляют значимость не только для отрасли геодезии и картографии, но и в целом для национальной экономики. Это исследования в сфере кадастра, пространственных данных, инженерии, строительства, дорожного хозяйства – то, без чего невозможно современное развитие и управление территориями. Первое место в рейтинге является признанием научных достижений издания и подтверждает его лидирующую позицию в отрасли», - прокомментировала заместитель руководителя Росреестра Елена Мартынова, курирующая вопросы геодезии и картографии.</w:t>
      </w:r>
    </w:p>
    <w:p w:rsidR="00020C54" w:rsidRPr="00020C54" w:rsidRDefault="00020C54" w:rsidP="00020C54">
      <w:pPr>
        <w:spacing w:after="0" w:line="240" w:lineRule="auto"/>
        <w:ind w:firstLine="709"/>
        <w:jc w:val="both"/>
        <w:rPr>
          <w:rFonts w:ascii="Times New Roman" w:eastAsia="Calibri" w:hAnsi="Times New Roman" w:cs="Times New Roman"/>
          <w:color w:val="292C2F"/>
          <w:sz w:val="28"/>
          <w:szCs w:val="28"/>
        </w:rPr>
      </w:pPr>
      <w:r w:rsidRPr="00020C54">
        <w:rPr>
          <w:rFonts w:ascii="Times New Roman" w:eastAsia="Calibri" w:hAnsi="Times New Roman" w:cs="Times New Roman"/>
          <w:color w:val="292C2F"/>
          <w:sz w:val="28"/>
          <w:szCs w:val="28"/>
        </w:rPr>
        <w:t>По тематике «Геодезия. Картография» в рейтинг вошли 12 изданий. В тройке лидеров также представлены «Вестник СГУГиТ (Сибирского государственного университета геосистем и технологий)» и «Известия высших учебных заведений. Геодезия и аэрофотосъемка».</w:t>
      </w:r>
    </w:p>
    <w:p w:rsidR="00020C54" w:rsidRPr="00020C54" w:rsidRDefault="00020C54" w:rsidP="00020C54">
      <w:pPr>
        <w:spacing w:after="0" w:line="240" w:lineRule="auto"/>
        <w:ind w:firstLine="709"/>
        <w:jc w:val="both"/>
        <w:rPr>
          <w:rFonts w:ascii="Times New Roman" w:eastAsia="Calibri" w:hAnsi="Times New Roman" w:cs="Times New Roman"/>
          <w:color w:val="292C2F"/>
          <w:sz w:val="28"/>
          <w:szCs w:val="28"/>
        </w:rPr>
      </w:pPr>
      <w:r w:rsidRPr="00020C54">
        <w:rPr>
          <w:rFonts w:ascii="Times New Roman" w:eastAsia="Calibri" w:hAnsi="Times New Roman" w:cs="Times New Roman"/>
          <w:color w:val="292C2F"/>
          <w:sz w:val="28"/>
          <w:szCs w:val="28"/>
        </w:rPr>
        <w:t>Генеральный директор ППК «Роскадастр» Владислав Жданов подчеркнул: «Наша компания придает большое значение развитию научно-технологического и образовательного потенциала в отрасли, и журнал «Геодезия и картография» является ключевым компонентом этой работы. В нём публикуются последние научные исследования и практические разработки. Журнал также включён в высшую категорию К1 перечня ВАК, что позволяет учёным публиковать статьи, учитываемые при защите кандидатских и докторских диссертаций по техническим наукам».</w:t>
      </w:r>
    </w:p>
    <w:p w:rsidR="00020C54" w:rsidRPr="00020C54" w:rsidRDefault="00020C54" w:rsidP="00020C54">
      <w:pPr>
        <w:spacing w:after="0" w:line="240" w:lineRule="auto"/>
        <w:ind w:firstLine="709"/>
        <w:jc w:val="both"/>
        <w:rPr>
          <w:rFonts w:ascii="Times New Roman" w:eastAsia="Calibri" w:hAnsi="Times New Roman" w:cs="Times New Roman"/>
          <w:color w:val="292C2F"/>
          <w:sz w:val="28"/>
          <w:szCs w:val="28"/>
        </w:rPr>
      </w:pPr>
      <w:r w:rsidRPr="00020C54">
        <w:rPr>
          <w:rFonts w:ascii="Times New Roman" w:eastAsia="Calibri" w:hAnsi="Times New Roman" w:cs="Times New Roman"/>
          <w:color w:val="292C2F"/>
          <w:sz w:val="28"/>
          <w:szCs w:val="28"/>
        </w:rPr>
        <w:t>Science Index – информационно-аналитическая система, построенная на основе данных РИНЦ и предлагающая целый ряд дополнительных сервисов для авторов научных публикаций, научных организаций и издательств. Science Index позволяет проводить комплексные аналитические и статистические исследования публикационной активности российских учёных и научных организаций и получать в результате более точную и объективную оценку результатов научной деятельности отдельных учёных, научных групп, организаций и их подразделений.</w:t>
      </w:r>
    </w:p>
    <w:p w:rsidR="00020C54" w:rsidRDefault="00020C54" w:rsidP="00020C54">
      <w:pPr>
        <w:spacing w:after="0" w:line="240" w:lineRule="auto"/>
        <w:ind w:firstLine="708"/>
        <w:jc w:val="both"/>
        <w:rPr>
          <w:rFonts w:ascii="Times New Roman" w:eastAsia="Calibri" w:hAnsi="Times New Roman" w:cs="Times New Roman"/>
          <w:color w:val="292C2F"/>
          <w:sz w:val="28"/>
          <w:szCs w:val="28"/>
        </w:rPr>
      </w:pPr>
    </w:p>
    <w:p w:rsidR="00C33C08" w:rsidRPr="00C33C08" w:rsidRDefault="00C33C08" w:rsidP="00C33C08">
      <w:pPr>
        <w:spacing w:after="0" w:line="240" w:lineRule="auto"/>
        <w:ind w:firstLine="709"/>
        <w:jc w:val="both"/>
        <w:rPr>
          <w:rFonts w:ascii="Times New Roman" w:eastAsia="Calibri" w:hAnsi="Times New Roman" w:cs="Times New Roman"/>
          <w:color w:val="292C2F"/>
          <w:sz w:val="28"/>
          <w:szCs w:val="28"/>
        </w:rPr>
      </w:pPr>
      <w:r>
        <w:rPr>
          <w:rFonts w:ascii="Times New Roman" w:eastAsia="Calibri" w:hAnsi="Times New Roman" w:cs="Times New Roman"/>
          <w:b/>
          <w:color w:val="292C2F"/>
          <w:sz w:val="28"/>
          <w:szCs w:val="28"/>
        </w:rPr>
        <w:t>6</w:t>
      </w:r>
      <w:r w:rsidRPr="00C33C08">
        <w:rPr>
          <w:rFonts w:ascii="Times New Roman" w:eastAsia="Calibri" w:hAnsi="Times New Roman" w:cs="Times New Roman"/>
          <w:b/>
          <w:color w:val="292C2F"/>
          <w:sz w:val="28"/>
          <w:szCs w:val="28"/>
        </w:rPr>
        <w:t>. Росреестр провёл лекцию, приуроченную к 230-летию Василия Струве.</w:t>
      </w:r>
    </w:p>
    <w:p w:rsidR="00C33C08" w:rsidRPr="00C33C08" w:rsidRDefault="00C33C08" w:rsidP="00C33C08">
      <w:pPr>
        <w:spacing w:after="0" w:line="240" w:lineRule="auto"/>
        <w:ind w:firstLine="709"/>
        <w:jc w:val="both"/>
        <w:rPr>
          <w:rFonts w:ascii="Times New Roman" w:eastAsia="Calibri" w:hAnsi="Times New Roman" w:cs="Times New Roman"/>
          <w:color w:val="292C2F"/>
          <w:sz w:val="28"/>
          <w:szCs w:val="28"/>
        </w:rPr>
      </w:pPr>
      <w:r w:rsidRPr="00C33C08">
        <w:rPr>
          <w:rFonts w:ascii="Times New Roman" w:eastAsia="Calibri" w:hAnsi="Times New Roman" w:cs="Times New Roman"/>
          <w:color w:val="292C2F"/>
          <w:sz w:val="28"/>
          <w:szCs w:val="28"/>
        </w:rPr>
        <w:t xml:space="preserve">На стенде Росреестра в рамках международной выставки-форума «Россия» прошла лекция для студентов Московского колледжа геодезии и картографии МИИГАиК, посвящённая 230-летию выдающегося российского учёного Василия Яковлевича Струве. Под его руководством в период с 1816 по 1855 годы была заложена уникальная геодезическая сеть из 265 триангуляционных пунктов, известная во всем мире как «Дуга Струве». Она </w:t>
      </w:r>
      <w:r w:rsidRPr="00C33C08">
        <w:rPr>
          <w:rFonts w:ascii="Times New Roman" w:eastAsia="Calibri" w:hAnsi="Times New Roman" w:cs="Times New Roman"/>
          <w:color w:val="292C2F"/>
          <w:sz w:val="28"/>
          <w:szCs w:val="28"/>
        </w:rPr>
        <w:lastRenderedPageBreak/>
        <w:t>протянулась на 2820 километров от города Измаил до Хаммерфеста и покрывает 1/14 окружности Земли. Её создание позволило впервые достоверно измерить большой сегмент дуги земного меридиана и, как следствие, установить размер и форму нашей планеты, что стало важным шагом в развитии наук о Земле.</w:t>
      </w:r>
    </w:p>
    <w:p w:rsidR="00C33C08" w:rsidRPr="00C33C08" w:rsidRDefault="00C33C08" w:rsidP="00C33C08">
      <w:pPr>
        <w:spacing w:after="0" w:line="240" w:lineRule="auto"/>
        <w:ind w:firstLine="709"/>
        <w:jc w:val="both"/>
        <w:rPr>
          <w:rFonts w:ascii="Times New Roman" w:eastAsia="Calibri" w:hAnsi="Times New Roman" w:cs="Times New Roman"/>
          <w:color w:val="292C2F"/>
          <w:sz w:val="28"/>
          <w:szCs w:val="28"/>
        </w:rPr>
      </w:pPr>
      <w:r w:rsidRPr="00C33C08">
        <w:rPr>
          <w:rFonts w:ascii="Times New Roman" w:eastAsia="Calibri" w:hAnsi="Times New Roman" w:cs="Times New Roman"/>
          <w:color w:val="292C2F"/>
          <w:sz w:val="28"/>
          <w:szCs w:val="28"/>
        </w:rPr>
        <w:t>Сейчас Дуга Струве пересекает десять стран, а из 265 пунктов хорошо сохранились только 34. Они включены в список охраняемых объектов ЮНЕСКО. В России находится два из них – «Мякипяллюс» и «Точка Z» на острове Гогланд в Финском заливе (является связующей точкой между северным и южным звеном сети).</w:t>
      </w:r>
    </w:p>
    <w:p w:rsidR="00C33C08" w:rsidRPr="00C33C08" w:rsidRDefault="00C33C08" w:rsidP="00C33C08">
      <w:pPr>
        <w:spacing w:after="0" w:line="240" w:lineRule="auto"/>
        <w:ind w:firstLine="709"/>
        <w:jc w:val="both"/>
        <w:rPr>
          <w:rFonts w:ascii="Times New Roman" w:eastAsia="Calibri" w:hAnsi="Times New Roman" w:cs="Times New Roman"/>
          <w:color w:val="292C2F"/>
          <w:sz w:val="28"/>
          <w:szCs w:val="28"/>
        </w:rPr>
      </w:pPr>
      <w:r w:rsidRPr="00C33C08">
        <w:rPr>
          <w:rFonts w:ascii="Times New Roman" w:eastAsia="Calibri" w:hAnsi="Times New Roman" w:cs="Times New Roman"/>
          <w:color w:val="292C2F"/>
          <w:sz w:val="28"/>
          <w:szCs w:val="28"/>
        </w:rPr>
        <w:t>«Василий Яковлевич – всемирно признанный российский астроном и геодезист, чьи открытия внесли величайший вклад в мировую науку. Созданная им Геодезическая Дуга Струве – это поистине уникальный элемент Списка объектов Всемирного наследия ЮНЕСКО: во-первых, потому что это единственный памятник, который затрагивает интересы 10 государств одновременно, а во-вторых – потому что до 2005 года в Списке не было ни одного объекта, столь тесно связанного со сферой геодезии и картографии. Мы заботимся о том, чтобы это наследие было доступно для будущих поколений и служило источником вдохновения для научных исследований», – подчеркнул руководитель Росреестра Олег Скуфинский. Он также добавил, что ведомство имеет самое непосредственное отношение к Геодезической Дуге Струве – проводит работы по её сохранению и популяризации.</w:t>
      </w:r>
    </w:p>
    <w:p w:rsidR="00C33C08" w:rsidRPr="00C33C08" w:rsidRDefault="00C33C08" w:rsidP="00C33C08">
      <w:pPr>
        <w:spacing w:after="0" w:line="240" w:lineRule="auto"/>
        <w:ind w:firstLine="709"/>
        <w:jc w:val="both"/>
        <w:rPr>
          <w:rFonts w:ascii="Times New Roman" w:eastAsia="Calibri" w:hAnsi="Times New Roman" w:cs="Times New Roman"/>
          <w:color w:val="292C2F"/>
          <w:sz w:val="28"/>
          <w:szCs w:val="28"/>
        </w:rPr>
      </w:pPr>
      <w:r w:rsidRPr="00C33C08">
        <w:rPr>
          <w:rFonts w:ascii="Times New Roman" w:eastAsia="Calibri" w:hAnsi="Times New Roman" w:cs="Times New Roman"/>
          <w:color w:val="292C2F"/>
          <w:sz w:val="28"/>
          <w:szCs w:val="28"/>
        </w:rPr>
        <w:t>Заместитель руководителя ведомства, руководитель цифровой трансформации Елена Мартынова рассказала, что, в 19-м веке триангуляционные сети создавались в основном обособленно по губерниям Российской империи, но работы, проведённые под руководством Василия Яковлевича Струве, стали отправной точкой для формирования объединённой государственной геодезической сети (ГГС) на последующие годы.</w:t>
      </w:r>
    </w:p>
    <w:p w:rsidR="00C33C08" w:rsidRPr="00C33C08" w:rsidRDefault="00C33C08" w:rsidP="00C33C08">
      <w:pPr>
        <w:spacing w:after="0" w:line="240" w:lineRule="auto"/>
        <w:ind w:firstLine="709"/>
        <w:jc w:val="both"/>
        <w:rPr>
          <w:rFonts w:ascii="Times New Roman" w:eastAsia="Calibri" w:hAnsi="Times New Roman" w:cs="Times New Roman"/>
          <w:color w:val="292C2F"/>
          <w:sz w:val="28"/>
          <w:szCs w:val="28"/>
        </w:rPr>
      </w:pPr>
      <w:r w:rsidRPr="00C33C08">
        <w:rPr>
          <w:rFonts w:ascii="Times New Roman" w:eastAsia="Calibri" w:hAnsi="Times New Roman" w:cs="Times New Roman"/>
          <w:color w:val="292C2F"/>
          <w:sz w:val="28"/>
          <w:szCs w:val="28"/>
        </w:rPr>
        <w:t>«Одна из ключевых задач Росреестра – сохранение, поддержание в надлежащем порядке и установка новых пунктов государственной геодезической, нивелирной и гравиметрической сетей. В этом году совместно с региональными командами мы обследовали более 28 тыс. таких объектов, а если смотреть, начиная с 2022 года, – свыше 60 тыс. Эти результаты свидетельствуют о высоком уровне организации и эффективности работы наших специалистов. Мы продолжим выполнять работы по обследованию пунктов ГГС и повышать их качество, что позволит уверенно и эффективно развивать геопространственные технологии в нашей стране», - отметила заместитель главы ведомства.</w:t>
      </w:r>
    </w:p>
    <w:p w:rsidR="00C33C08" w:rsidRPr="00C33C08" w:rsidRDefault="00C33C08" w:rsidP="00C33C08">
      <w:pPr>
        <w:spacing w:after="0" w:line="240" w:lineRule="auto"/>
        <w:ind w:firstLine="709"/>
        <w:jc w:val="both"/>
        <w:rPr>
          <w:rFonts w:ascii="Times New Roman" w:eastAsia="Calibri" w:hAnsi="Times New Roman" w:cs="Times New Roman"/>
          <w:color w:val="292C2F"/>
          <w:sz w:val="28"/>
          <w:szCs w:val="28"/>
        </w:rPr>
      </w:pPr>
      <w:r w:rsidRPr="00C33C08">
        <w:rPr>
          <w:rFonts w:ascii="Times New Roman" w:eastAsia="Calibri" w:hAnsi="Times New Roman" w:cs="Times New Roman"/>
          <w:color w:val="292C2F"/>
          <w:sz w:val="28"/>
          <w:szCs w:val="28"/>
        </w:rPr>
        <w:t xml:space="preserve">Герой России, председатель Рязанского областного отделения Всероссийской общественной организации «Русское географическое общество», Почётный полярник Михаил Малахов рассказал об уникальной экспедиции на архипелаг Шпицберген. Там находится один из пунктов Дуги Струве, фактически послуживший исходной сетью картографии Арктики. «В </w:t>
      </w:r>
      <w:r w:rsidRPr="00C33C08">
        <w:rPr>
          <w:rFonts w:ascii="Times New Roman" w:eastAsia="Calibri" w:hAnsi="Times New Roman" w:cs="Times New Roman"/>
          <w:color w:val="292C2F"/>
          <w:sz w:val="28"/>
          <w:szCs w:val="28"/>
        </w:rPr>
        <w:lastRenderedPageBreak/>
        <w:t>1898-1902 годах на Шпицбергене состоялась совместная российско-шведская экспедиция, где были проведены уникальные работы по уточнению формы и размеров Земли. А в 2014 и 2016 годах по следам этого научного подвига отправились наши экспедиции Русского географического общества, чтобы обнаружить на местности исторические геодезические знаки дуги меридиана Свальбард и увековечить память о наследии русских ученых и исследователей», - отметил Михаил Малахов, возглавивший экспедиции.</w:t>
      </w:r>
    </w:p>
    <w:p w:rsidR="00C33C08" w:rsidRPr="00C33C08" w:rsidRDefault="00C33C08" w:rsidP="00C33C08">
      <w:pPr>
        <w:spacing w:after="0" w:line="240" w:lineRule="auto"/>
        <w:ind w:firstLine="709"/>
        <w:jc w:val="both"/>
        <w:rPr>
          <w:rFonts w:ascii="Times New Roman" w:eastAsia="Calibri" w:hAnsi="Times New Roman" w:cs="Times New Roman"/>
          <w:color w:val="292C2F"/>
          <w:sz w:val="28"/>
          <w:szCs w:val="28"/>
        </w:rPr>
      </w:pPr>
      <w:r w:rsidRPr="00C33C08">
        <w:rPr>
          <w:rFonts w:ascii="Times New Roman" w:eastAsia="Calibri" w:hAnsi="Times New Roman" w:cs="Times New Roman"/>
          <w:color w:val="292C2F"/>
          <w:sz w:val="28"/>
          <w:szCs w:val="28"/>
        </w:rPr>
        <w:t>В ходе мероприятия был продемонстрирован документальный фильм «Полярный меридиан», снятый Рязанским областным отделением Всероссийской общественной организации «Русское географическое общество» по итогам работ на архипелаге. В нем нашли отражение результаты трехлетних исследований наследия Шпицбергенского градусного измерения.</w:t>
      </w:r>
    </w:p>
    <w:p w:rsidR="00C33C08" w:rsidRPr="00C33C08" w:rsidRDefault="00C33C08" w:rsidP="00C33C08">
      <w:pPr>
        <w:spacing w:after="0" w:line="240" w:lineRule="auto"/>
        <w:ind w:firstLine="709"/>
        <w:jc w:val="both"/>
        <w:rPr>
          <w:rFonts w:ascii="Times New Roman" w:eastAsia="Calibri" w:hAnsi="Times New Roman" w:cs="Times New Roman"/>
          <w:color w:val="292C2F"/>
          <w:sz w:val="28"/>
          <w:szCs w:val="28"/>
        </w:rPr>
      </w:pPr>
      <w:r w:rsidRPr="00C33C08">
        <w:rPr>
          <w:rFonts w:ascii="Times New Roman" w:eastAsia="Calibri" w:hAnsi="Times New Roman" w:cs="Times New Roman"/>
          <w:color w:val="292C2F"/>
          <w:sz w:val="28"/>
          <w:szCs w:val="28"/>
        </w:rPr>
        <w:t>Кроме того, с докладом по теме «О выдающемся ученом Василии Яковлевиче Струве и памятнике культурного наследия ЮНЕСКО «Геодезическая Дуга Струве» выступила Елена Алексашина, доцент кафедры геодезии Геодезического факультета ФГБОУ ВО «Московский государственный университет геодезии и картографии».</w:t>
      </w:r>
    </w:p>
    <w:p w:rsidR="00C33C08" w:rsidRPr="00C33C08" w:rsidRDefault="00C33C08" w:rsidP="00C33C08">
      <w:pPr>
        <w:spacing w:after="0" w:line="240" w:lineRule="auto"/>
        <w:ind w:firstLine="709"/>
        <w:jc w:val="both"/>
        <w:rPr>
          <w:rFonts w:ascii="Times New Roman" w:eastAsia="Calibri" w:hAnsi="Times New Roman" w:cs="Times New Roman"/>
          <w:color w:val="292C2F"/>
          <w:sz w:val="28"/>
          <w:szCs w:val="28"/>
        </w:rPr>
      </w:pPr>
      <w:r w:rsidRPr="00C33C08">
        <w:rPr>
          <w:rFonts w:ascii="Times New Roman" w:eastAsia="Calibri" w:hAnsi="Times New Roman" w:cs="Times New Roman"/>
          <w:color w:val="292C2F"/>
          <w:sz w:val="28"/>
          <w:szCs w:val="28"/>
        </w:rPr>
        <w:t>Участники мероприятия смогли познакомиться с увлекательными историческими фактами, насладиться просмотром редких фотографий и расширить свои знания о масштабных исследованиях, проведенных Василием Струве и его командой.</w:t>
      </w:r>
    </w:p>
    <w:p w:rsidR="00C33C08" w:rsidRPr="00C33C08" w:rsidRDefault="00C33C08" w:rsidP="00C33C08">
      <w:pPr>
        <w:spacing w:after="0" w:line="240" w:lineRule="auto"/>
        <w:ind w:firstLine="709"/>
        <w:jc w:val="both"/>
        <w:rPr>
          <w:rFonts w:ascii="Times New Roman" w:eastAsia="Calibri" w:hAnsi="Times New Roman" w:cs="Times New Roman"/>
          <w:color w:val="292C2F"/>
          <w:sz w:val="28"/>
          <w:szCs w:val="28"/>
        </w:rPr>
      </w:pPr>
      <w:r w:rsidRPr="00C33C08">
        <w:rPr>
          <w:rFonts w:ascii="Times New Roman" w:eastAsia="Calibri" w:hAnsi="Times New Roman" w:cs="Times New Roman"/>
          <w:color w:val="292C2F"/>
          <w:sz w:val="28"/>
          <w:szCs w:val="28"/>
        </w:rPr>
        <w:t>В 2021-2022 годах Служба реализовала значимый проект по формированию федеральной сети геодезических станций (ФСГС). Основой для её точной привязки являются созданные Росреестром пункты фундаментальной астрономо-геодезической сети (ФАГС). Они дают возможность гарантированно определять координаты базовых дифференциальных геодезических станций Операторов, которые потом используются участниками рынка в качестве основы для выполнения геодезических и кадастровых работ.</w:t>
      </w:r>
    </w:p>
    <w:p w:rsidR="00C33C08" w:rsidRPr="00C33C08" w:rsidRDefault="00C33C08" w:rsidP="00C33C08">
      <w:pPr>
        <w:spacing w:after="0" w:line="240" w:lineRule="auto"/>
        <w:ind w:firstLine="709"/>
        <w:jc w:val="both"/>
        <w:rPr>
          <w:rFonts w:ascii="Times New Roman" w:eastAsia="Calibri" w:hAnsi="Times New Roman" w:cs="Times New Roman"/>
          <w:color w:val="292C2F"/>
          <w:sz w:val="28"/>
          <w:szCs w:val="28"/>
        </w:rPr>
      </w:pPr>
      <w:r w:rsidRPr="00C33C08">
        <w:rPr>
          <w:rFonts w:ascii="Times New Roman" w:eastAsia="Calibri" w:hAnsi="Times New Roman" w:cs="Times New Roman"/>
          <w:color w:val="292C2F"/>
          <w:sz w:val="28"/>
          <w:szCs w:val="28"/>
        </w:rPr>
        <w:t>До 2021 года общее количество пунктов ФАГС составляло 51 пункт, что не в полной мере соответствовало задачам по созданию ФСГС. В 2022 году Росреестр совместно с ППК «Роскадастр» и АО «Роскартография» заложили 42 новых пункта ФАГС. К концу прошлого года общее количество пунктов ФАГС составило 99. Из них 12 с двойным центром - это пункты, расположенные на отдаленных северных территориях.</w:t>
      </w:r>
    </w:p>
    <w:p w:rsidR="00C33C08" w:rsidRPr="00C33C08" w:rsidRDefault="00C33C08" w:rsidP="00C33C08">
      <w:pPr>
        <w:spacing w:after="0" w:line="240" w:lineRule="auto"/>
        <w:ind w:firstLine="709"/>
        <w:jc w:val="both"/>
        <w:rPr>
          <w:rFonts w:ascii="Times New Roman" w:eastAsia="Calibri" w:hAnsi="Times New Roman" w:cs="Times New Roman"/>
          <w:color w:val="292C2F"/>
          <w:sz w:val="28"/>
          <w:szCs w:val="28"/>
        </w:rPr>
      </w:pPr>
      <w:r w:rsidRPr="00C33C08">
        <w:rPr>
          <w:rFonts w:ascii="Times New Roman" w:eastAsia="Calibri" w:hAnsi="Times New Roman" w:cs="Times New Roman"/>
          <w:color w:val="292C2F"/>
          <w:sz w:val="28"/>
          <w:szCs w:val="28"/>
        </w:rPr>
        <w:t>В рамках государственной программы «Космическая деятельность России» предусматривается дальнейшее развитие пунктов ФАГС в стране. В 2023 году созданы 2 пункта ФАГС в населённых пунктах Ряжск (Рязанская область) и Кондоль (Пензенская область). В 2024 году планируется создание еще 2 новых пунктов ФАГС в Элисте (Республика Калмыкия) и Киселевске (Кемеровская область), а к 2030 году – 12 пунктов ФАГС.</w:t>
      </w:r>
    </w:p>
    <w:p w:rsidR="00020C54" w:rsidRDefault="00020C54" w:rsidP="00020C54">
      <w:pPr>
        <w:spacing w:after="0" w:line="240" w:lineRule="auto"/>
        <w:ind w:firstLine="708"/>
        <w:jc w:val="both"/>
        <w:rPr>
          <w:rFonts w:ascii="Times New Roman" w:eastAsia="Calibri" w:hAnsi="Times New Roman" w:cs="Times New Roman"/>
          <w:color w:val="292C2F"/>
          <w:sz w:val="28"/>
          <w:szCs w:val="28"/>
        </w:rPr>
      </w:pPr>
    </w:p>
    <w:p w:rsidR="00843498" w:rsidRPr="00843498" w:rsidRDefault="00843498" w:rsidP="00843498">
      <w:pPr>
        <w:spacing w:after="0" w:line="240" w:lineRule="auto"/>
        <w:ind w:firstLine="709"/>
        <w:jc w:val="both"/>
        <w:rPr>
          <w:rFonts w:ascii="Times New Roman" w:eastAsia="Calibri" w:hAnsi="Times New Roman" w:cs="Times New Roman"/>
          <w:b/>
          <w:color w:val="292C2F"/>
          <w:sz w:val="28"/>
          <w:szCs w:val="28"/>
        </w:rPr>
      </w:pPr>
      <w:r>
        <w:rPr>
          <w:rFonts w:ascii="Times New Roman" w:eastAsia="Calibri" w:hAnsi="Times New Roman" w:cs="Times New Roman"/>
          <w:b/>
          <w:color w:val="292C2F"/>
          <w:sz w:val="28"/>
          <w:szCs w:val="28"/>
        </w:rPr>
        <w:t>7</w:t>
      </w:r>
      <w:r w:rsidRPr="00843498">
        <w:rPr>
          <w:rFonts w:ascii="Times New Roman" w:eastAsia="Calibri" w:hAnsi="Times New Roman" w:cs="Times New Roman"/>
          <w:b/>
          <w:color w:val="292C2F"/>
          <w:sz w:val="28"/>
          <w:szCs w:val="28"/>
        </w:rPr>
        <w:t>. Росреестр подготовил дайджест законодательных изменений в сфере земли и недвижимости за IV квартал 2023 года.</w:t>
      </w:r>
    </w:p>
    <w:p w:rsidR="00843498" w:rsidRPr="00843498" w:rsidRDefault="00843498" w:rsidP="00843498">
      <w:pPr>
        <w:spacing w:after="0" w:line="240" w:lineRule="auto"/>
        <w:ind w:firstLine="709"/>
        <w:jc w:val="both"/>
        <w:rPr>
          <w:rFonts w:ascii="Times New Roman" w:eastAsia="Calibri" w:hAnsi="Times New Roman" w:cs="Times New Roman"/>
          <w:color w:val="292C2F"/>
          <w:sz w:val="28"/>
          <w:szCs w:val="28"/>
        </w:rPr>
      </w:pPr>
      <w:r w:rsidRPr="00843498">
        <w:rPr>
          <w:rFonts w:ascii="Times New Roman" w:eastAsia="Calibri" w:hAnsi="Times New Roman" w:cs="Times New Roman"/>
          <w:color w:val="292C2F"/>
          <w:sz w:val="28"/>
          <w:szCs w:val="28"/>
        </w:rPr>
        <w:lastRenderedPageBreak/>
        <w:t>Время для важной и полезной информации – Росреестр подготовил </w:t>
      </w:r>
      <w:hyperlink r:id="rId39" w:history="1">
        <w:r w:rsidRPr="00843498">
          <w:rPr>
            <w:rFonts w:ascii="Times New Roman" w:eastAsia="Calibri" w:hAnsi="Times New Roman" w:cs="Times New Roman"/>
            <w:color w:val="292C2F"/>
            <w:sz w:val="28"/>
            <w:szCs w:val="28"/>
          </w:rPr>
          <w:t>дайджест</w:t>
        </w:r>
      </w:hyperlink>
      <w:r w:rsidRPr="00843498">
        <w:rPr>
          <w:rFonts w:ascii="Times New Roman" w:eastAsia="Calibri" w:hAnsi="Times New Roman" w:cs="Times New Roman"/>
          <w:color w:val="292C2F"/>
          <w:sz w:val="28"/>
          <w:szCs w:val="28"/>
        </w:rPr>
        <w:t> законодательных изменений в сфере земли и недвижимости за IV квартал 2023 года.</w:t>
      </w:r>
    </w:p>
    <w:p w:rsidR="00843498" w:rsidRPr="00843498" w:rsidRDefault="00843498" w:rsidP="00843498">
      <w:pPr>
        <w:spacing w:after="0" w:line="240" w:lineRule="auto"/>
        <w:ind w:firstLine="709"/>
        <w:jc w:val="both"/>
        <w:rPr>
          <w:rFonts w:ascii="Times New Roman" w:eastAsia="Calibri" w:hAnsi="Times New Roman" w:cs="Times New Roman"/>
          <w:color w:val="292C2F"/>
          <w:sz w:val="28"/>
          <w:szCs w:val="28"/>
        </w:rPr>
      </w:pPr>
      <w:r w:rsidRPr="00843498">
        <w:rPr>
          <w:rFonts w:ascii="Times New Roman" w:eastAsia="Calibri" w:hAnsi="Times New Roman" w:cs="Times New Roman"/>
          <w:color w:val="292C2F"/>
          <w:sz w:val="28"/>
          <w:szCs w:val="28"/>
        </w:rPr>
        <w:t>Расскажем коротко о самом важном:</w:t>
      </w:r>
    </w:p>
    <w:p w:rsidR="00843498" w:rsidRPr="00843498" w:rsidRDefault="007D6E2F" w:rsidP="00843498">
      <w:pPr>
        <w:numPr>
          <w:ilvl w:val="0"/>
          <w:numId w:val="10"/>
        </w:numPr>
        <w:spacing w:after="0" w:line="240" w:lineRule="auto"/>
        <w:ind w:firstLine="709"/>
        <w:jc w:val="both"/>
        <w:rPr>
          <w:rFonts w:ascii="Times New Roman" w:eastAsia="Calibri" w:hAnsi="Times New Roman" w:cs="Times New Roman"/>
          <w:color w:val="292C2F"/>
          <w:sz w:val="28"/>
          <w:szCs w:val="28"/>
        </w:rPr>
      </w:pPr>
      <w:hyperlink r:id="rId40" w:history="1">
        <w:r w:rsidR="00843498" w:rsidRPr="00843498">
          <w:rPr>
            <w:rFonts w:ascii="Times New Roman" w:eastAsia="Calibri" w:hAnsi="Times New Roman" w:cs="Times New Roman"/>
            <w:color w:val="292C2F"/>
            <w:sz w:val="28"/>
            <w:szCs w:val="28"/>
          </w:rPr>
          <w:t>Усовершенствован порядок учёта объектов, составляющих государственную тайну</w:t>
        </w:r>
      </w:hyperlink>
      <w:r w:rsidR="00843498" w:rsidRPr="00843498">
        <w:rPr>
          <w:rFonts w:ascii="Times New Roman" w:eastAsia="Calibri" w:hAnsi="Times New Roman" w:cs="Times New Roman"/>
          <w:color w:val="292C2F"/>
          <w:sz w:val="28"/>
          <w:szCs w:val="28"/>
        </w:rPr>
        <w:t>. Теперь регистрации подлежит только право собственности публично-правового образования на объект недвижимости. А право хозяйственного ведения, право оперативного управления объектом, право постоянного (бессрочного) пользования и безвозмездного пользования земельным участком возникают с момента передачи соответствующего имущества;</w:t>
      </w:r>
    </w:p>
    <w:p w:rsidR="00843498" w:rsidRPr="00843498" w:rsidRDefault="007D6E2F" w:rsidP="00843498">
      <w:pPr>
        <w:numPr>
          <w:ilvl w:val="0"/>
          <w:numId w:val="10"/>
        </w:numPr>
        <w:spacing w:after="0" w:line="240" w:lineRule="auto"/>
        <w:ind w:firstLine="709"/>
        <w:jc w:val="both"/>
        <w:rPr>
          <w:rFonts w:ascii="Times New Roman" w:eastAsia="Calibri" w:hAnsi="Times New Roman" w:cs="Times New Roman"/>
          <w:color w:val="292C2F"/>
          <w:sz w:val="28"/>
          <w:szCs w:val="28"/>
        </w:rPr>
      </w:pPr>
      <w:hyperlink r:id="rId41" w:history="1">
        <w:r w:rsidR="00843498" w:rsidRPr="00843498">
          <w:rPr>
            <w:rFonts w:ascii="Times New Roman" w:eastAsia="Calibri" w:hAnsi="Times New Roman" w:cs="Times New Roman"/>
            <w:color w:val="292C2F"/>
            <w:sz w:val="28"/>
            <w:szCs w:val="28"/>
          </w:rPr>
          <w:t>Установлено</w:t>
        </w:r>
      </w:hyperlink>
      <w:r w:rsidR="00843498" w:rsidRPr="00843498">
        <w:rPr>
          <w:rFonts w:ascii="Times New Roman" w:eastAsia="Calibri" w:hAnsi="Times New Roman" w:cs="Times New Roman"/>
          <w:color w:val="292C2F"/>
          <w:sz w:val="28"/>
          <w:szCs w:val="28"/>
        </w:rPr>
        <w:t>, что в отношении отдельных объектов, находящихся в государственной собственности, кадастровый учёт и регистрация прав не осуществляются. Перечень видов и типов таких объектов утверждает Правительство РФ;</w:t>
      </w:r>
    </w:p>
    <w:p w:rsidR="00843498" w:rsidRPr="00843498" w:rsidRDefault="007D6E2F" w:rsidP="00843498">
      <w:pPr>
        <w:numPr>
          <w:ilvl w:val="0"/>
          <w:numId w:val="10"/>
        </w:numPr>
        <w:spacing w:after="0" w:line="240" w:lineRule="auto"/>
        <w:ind w:firstLine="709"/>
        <w:jc w:val="both"/>
        <w:rPr>
          <w:rFonts w:ascii="Times New Roman" w:eastAsia="Calibri" w:hAnsi="Times New Roman" w:cs="Times New Roman"/>
          <w:color w:val="292C2F"/>
          <w:sz w:val="28"/>
          <w:szCs w:val="28"/>
        </w:rPr>
      </w:pPr>
      <w:hyperlink r:id="rId42" w:history="1">
        <w:r w:rsidR="00843498" w:rsidRPr="00843498">
          <w:rPr>
            <w:rFonts w:ascii="Times New Roman" w:eastAsia="Calibri" w:hAnsi="Times New Roman" w:cs="Times New Roman"/>
            <w:color w:val="292C2F"/>
            <w:sz w:val="28"/>
            <w:szCs w:val="28"/>
          </w:rPr>
          <w:t>Уточнена процедура перепланировки помещений</w:t>
        </w:r>
      </w:hyperlink>
      <w:r w:rsidR="00843498" w:rsidRPr="00843498">
        <w:rPr>
          <w:rFonts w:ascii="Times New Roman" w:eastAsia="Calibri" w:hAnsi="Times New Roman" w:cs="Times New Roman"/>
          <w:color w:val="292C2F"/>
          <w:sz w:val="28"/>
          <w:szCs w:val="28"/>
        </w:rPr>
        <w:t>. Определено, что моментом окончания перевода жилого помещения в нежилое или нежилого в жилое, в том числе перепланировки, является внесение измененных сведений в ЕГРН. В случае оформления перепланировки необходимо будет предоставить технический план. При этом отдельно обращаться в Росреестр для внесения сведений в ЕГРН заявителю не понадобится – после утверждения акта приемочной комиссии органы местного самоуправления будут обязаны самостоятельно подавать в орган регистрации прав заявления о государственном кадастровом учете или регистрации права заявителя на перепланированное помещение;</w:t>
      </w:r>
    </w:p>
    <w:p w:rsidR="00843498" w:rsidRPr="00843498" w:rsidRDefault="00843498" w:rsidP="00843498">
      <w:pPr>
        <w:numPr>
          <w:ilvl w:val="0"/>
          <w:numId w:val="10"/>
        </w:numPr>
        <w:spacing w:after="0" w:line="240" w:lineRule="auto"/>
        <w:ind w:firstLine="709"/>
        <w:jc w:val="both"/>
        <w:rPr>
          <w:rFonts w:ascii="Times New Roman" w:eastAsia="Calibri" w:hAnsi="Times New Roman" w:cs="Times New Roman"/>
          <w:color w:val="292C2F"/>
          <w:sz w:val="28"/>
          <w:szCs w:val="28"/>
        </w:rPr>
      </w:pPr>
      <w:r w:rsidRPr="00843498">
        <w:rPr>
          <w:rFonts w:ascii="Times New Roman" w:eastAsia="Calibri" w:hAnsi="Times New Roman" w:cs="Times New Roman"/>
          <w:color w:val="292C2F"/>
          <w:sz w:val="28"/>
          <w:szCs w:val="28"/>
        </w:rPr>
        <w:t>В интересах бизнеса срок действия «Антикризисных мер», направленных на поддержание российской экономики в сфере земельных отношений, </w:t>
      </w:r>
      <w:hyperlink r:id="rId43" w:history="1">
        <w:r w:rsidRPr="00843498">
          <w:rPr>
            <w:rFonts w:ascii="Times New Roman" w:eastAsia="Calibri" w:hAnsi="Times New Roman" w:cs="Times New Roman"/>
            <w:color w:val="292C2F"/>
            <w:sz w:val="28"/>
            <w:szCs w:val="28"/>
          </w:rPr>
          <w:t>продлён до конца 2024 года</w:t>
        </w:r>
      </w:hyperlink>
      <w:r w:rsidRPr="00843498">
        <w:rPr>
          <w:rFonts w:ascii="Times New Roman" w:eastAsia="Calibri" w:hAnsi="Times New Roman" w:cs="Times New Roman"/>
          <w:color w:val="292C2F"/>
          <w:sz w:val="28"/>
          <w:szCs w:val="28"/>
        </w:rPr>
        <w:t>. Речь идет о предоставлении земельных участков, находящихся в государственной или муниципальной собственности, без проведения торгов, о сокращении сроков предоставления таких участков, а также об установлении льготной арендной платы;</w:t>
      </w:r>
    </w:p>
    <w:p w:rsidR="00843498" w:rsidRPr="00843498" w:rsidRDefault="007D6E2F" w:rsidP="00843498">
      <w:pPr>
        <w:numPr>
          <w:ilvl w:val="0"/>
          <w:numId w:val="10"/>
        </w:numPr>
        <w:spacing w:after="0" w:line="240" w:lineRule="auto"/>
        <w:ind w:firstLine="709"/>
        <w:jc w:val="both"/>
        <w:rPr>
          <w:rFonts w:ascii="Times New Roman" w:eastAsia="Calibri" w:hAnsi="Times New Roman" w:cs="Times New Roman"/>
          <w:color w:val="292C2F"/>
          <w:sz w:val="28"/>
          <w:szCs w:val="28"/>
        </w:rPr>
      </w:pPr>
      <w:hyperlink r:id="rId44" w:history="1">
        <w:r w:rsidR="00843498" w:rsidRPr="00843498">
          <w:rPr>
            <w:rFonts w:ascii="Times New Roman" w:eastAsia="Calibri" w:hAnsi="Times New Roman" w:cs="Times New Roman"/>
            <w:color w:val="292C2F"/>
            <w:sz w:val="28"/>
            <w:szCs w:val="28"/>
          </w:rPr>
          <w:t>Оптимизирована работа ППК «Роскадастр»</w:t>
        </w:r>
      </w:hyperlink>
      <w:r w:rsidR="00843498" w:rsidRPr="00843498">
        <w:rPr>
          <w:rFonts w:ascii="Times New Roman" w:eastAsia="Calibri" w:hAnsi="Times New Roman" w:cs="Times New Roman"/>
          <w:color w:val="292C2F"/>
          <w:sz w:val="28"/>
          <w:szCs w:val="28"/>
        </w:rPr>
        <w:t>. Теперь компания сможет приобретать без проведения торгов в безвозмездное пользование или в аренду имущество (недвижимое и движимое, в государственной или муниципальной собственности), для осуществления своих функций и полномочий.</w:t>
      </w:r>
    </w:p>
    <w:p w:rsidR="00843498" w:rsidRPr="00843498" w:rsidRDefault="00843498" w:rsidP="00843498">
      <w:pPr>
        <w:spacing w:after="0" w:line="240" w:lineRule="auto"/>
        <w:ind w:firstLine="709"/>
        <w:jc w:val="both"/>
        <w:rPr>
          <w:rFonts w:ascii="Times New Roman" w:eastAsia="Calibri" w:hAnsi="Times New Roman" w:cs="Times New Roman"/>
          <w:color w:val="292C2F"/>
          <w:sz w:val="28"/>
          <w:szCs w:val="28"/>
        </w:rPr>
      </w:pPr>
      <w:r w:rsidRPr="00843498">
        <w:rPr>
          <w:rFonts w:ascii="Times New Roman" w:eastAsia="Calibri" w:hAnsi="Times New Roman" w:cs="Times New Roman"/>
          <w:color w:val="292C2F"/>
          <w:sz w:val="28"/>
          <w:szCs w:val="28"/>
        </w:rPr>
        <w:t>Также в дайджесте нашли своё отражение изменения в правовых нормах, которые установлены:</w:t>
      </w:r>
    </w:p>
    <w:p w:rsidR="00843498" w:rsidRPr="00843498" w:rsidRDefault="007D6E2F" w:rsidP="00843498">
      <w:pPr>
        <w:numPr>
          <w:ilvl w:val="0"/>
          <w:numId w:val="11"/>
        </w:numPr>
        <w:spacing w:after="0" w:line="240" w:lineRule="auto"/>
        <w:ind w:firstLine="709"/>
        <w:jc w:val="both"/>
        <w:rPr>
          <w:rFonts w:ascii="Times New Roman" w:eastAsia="Calibri" w:hAnsi="Times New Roman" w:cs="Times New Roman"/>
          <w:color w:val="292C2F"/>
          <w:sz w:val="28"/>
          <w:szCs w:val="28"/>
        </w:rPr>
      </w:pPr>
      <w:hyperlink r:id="rId45" w:history="1">
        <w:r w:rsidR="00843498" w:rsidRPr="00843498">
          <w:rPr>
            <w:rFonts w:ascii="Times New Roman" w:eastAsia="Calibri" w:hAnsi="Times New Roman" w:cs="Times New Roman"/>
            <w:color w:val="292C2F"/>
            <w:sz w:val="28"/>
            <w:szCs w:val="28"/>
          </w:rPr>
          <w:t>Постановлением Правительства РФ № 1627</w:t>
        </w:r>
      </w:hyperlink>
      <w:r w:rsidR="00843498" w:rsidRPr="00843498">
        <w:rPr>
          <w:rFonts w:ascii="Times New Roman" w:eastAsia="Calibri" w:hAnsi="Times New Roman" w:cs="Times New Roman"/>
          <w:color w:val="292C2F"/>
          <w:sz w:val="28"/>
          <w:szCs w:val="28"/>
        </w:rPr>
        <w:t> (от 2 октября 2023 г.), по которому земельный участок предоставляется без проведения торгов в собственность за плату или в аренду юридическому лицу для строительства стадиона или других спортивных объектов;</w:t>
      </w:r>
    </w:p>
    <w:p w:rsidR="00843498" w:rsidRPr="00843498" w:rsidRDefault="007D6E2F" w:rsidP="00843498">
      <w:pPr>
        <w:numPr>
          <w:ilvl w:val="0"/>
          <w:numId w:val="11"/>
        </w:numPr>
        <w:spacing w:after="0" w:line="240" w:lineRule="auto"/>
        <w:ind w:firstLine="709"/>
        <w:jc w:val="both"/>
        <w:rPr>
          <w:rFonts w:ascii="Times New Roman" w:eastAsia="Calibri" w:hAnsi="Times New Roman" w:cs="Times New Roman"/>
          <w:color w:val="292C2F"/>
          <w:sz w:val="28"/>
          <w:szCs w:val="28"/>
        </w:rPr>
      </w:pPr>
      <w:hyperlink r:id="rId46" w:history="1">
        <w:r w:rsidR="00843498" w:rsidRPr="00843498">
          <w:rPr>
            <w:rFonts w:ascii="Times New Roman" w:eastAsia="Calibri" w:hAnsi="Times New Roman" w:cs="Times New Roman"/>
            <w:color w:val="292C2F"/>
            <w:sz w:val="28"/>
            <w:szCs w:val="28"/>
          </w:rPr>
          <w:t>Распоряжением Правительства РФ № 3562-р</w:t>
        </w:r>
      </w:hyperlink>
      <w:r w:rsidR="00843498" w:rsidRPr="00843498">
        <w:rPr>
          <w:rFonts w:ascii="Times New Roman" w:eastAsia="Calibri" w:hAnsi="Times New Roman" w:cs="Times New Roman"/>
          <w:color w:val="292C2F"/>
          <w:sz w:val="28"/>
          <w:szCs w:val="28"/>
        </w:rPr>
        <w:t> (от 11 декабря 2023 г.), согласно которому Росреестром будут установлены требования к размещению на территории Российской Федерации пунктов ГГС, ГНС и ГГрС взамен норм плотности их размещения. Это позволит устанавливать данные пункты с учетом характеристик конкретных субъектов РФ, зон, территорий;</w:t>
      </w:r>
    </w:p>
    <w:p w:rsidR="00843498" w:rsidRPr="00843498" w:rsidRDefault="007D6E2F" w:rsidP="00843498">
      <w:pPr>
        <w:numPr>
          <w:ilvl w:val="0"/>
          <w:numId w:val="11"/>
        </w:numPr>
        <w:spacing w:after="0" w:line="240" w:lineRule="auto"/>
        <w:ind w:firstLine="709"/>
        <w:jc w:val="both"/>
        <w:rPr>
          <w:rFonts w:ascii="Times New Roman" w:eastAsia="Calibri" w:hAnsi="Times New Roman" w:cs="Times New Roman"/>
          <w:color w:val="292C2F"/>
          <w:sz w:val="28"/>
          <w:szCs w:val="28"/>
        </w:rPr>
      </w:pPr>
      <w:hyperlink r:id="rId47" w:history="1">
        <w:r w:rsidR="00843498" w:rsidRPr="00843498">
          <w:rPr>
            <w:rFonts w:ascii="Times New Roman" w:eastAsia="Calibri" w:hAnsi="Times New Roman" w:cs="Times New Roman"/>
            <w:color w:val="292C2F"/>
            <w:sz w:val="28"/>
            <w:szCs w:val="28"/>
          </w:rPr>
          <w:t>Приказом Росреестра № П/0396</w:t>
        </w:r>
      </w:hyperlink>
      <w:r w:rsidR="00843498" w:rsidRPr="00843498">
        <w:rPr>
          <w:rFonts w:ascii="Times New Roman" w:eastAsia="Calibri" w:hAnsi="Times New Roman" w:cs="Times New Roman"/>
          <w:color w:val="292C2F"/>
          <w:sz w:val="28"/>
          <w:szCs w:val="28"/>
        </w:rPr>
        <w:t> (от 29 сентября 2023 г.), которым внесены изменения в Перечень индикаторов риска нарушения обязательных требований при осуществлении ведомством государственного земельного контроля (надзора);</w:t>
      </w:r>
    </w:p>
    <w:p w:rsidR="00843498" w:rsidRPr="00843498" w:rsidRDefault="007D6E2F" w:rsidP="00843498">
      <w:pPr>
        <w:numPr>
          <w:ilvl w:val="0"/>
          <w:numId w:val="11"/>
        </w:numPr>
        <w:spacing w:after="0" w:line="240" w:lineRule="auto"/>
        <w:ind w:firstLine="709"/>
        <w:jc w:val="both"/>
        <w:rPr>
          <w:rFonts w:ascii="Times New Roman" w:eastAsia="Calibri" w:hAnsi="Times New Roman" w:cs="Times New Roman"/>
          <w:color w:val="292C2F"/>
          <w:sz w:val="28"/>
          <w:szCs w:val="28"/>
        </w:rPr>
      </w:pPr>
      <w:hyperlink r:id="rId48" w:history="1">
        <w:r w:rsidR="00843498" w:rsidRPr="00843498">
          <w:rPr>
            <w:rFonts w:ascii="Times New Roman" w:eastAsia="Calibri" w:hAnsi="Times New Roman" w:cs="Times New Roman"/>
            <w:color w:val="292C2F"/>
            <w:sz w:val="28"/>
            <w:szCs w:val="28"/>
          </w:rPr>
          <w:t>Приказом Росреестра № П/0412</w:t>
        </w:r>
      </w:hyperlink>
      <w:r w:rsidR="00843498" w:rsidRPr="00843498">
        <w:rPr>
          <w:rFonts w:ascii="Times New Roman" w:eastAsia="Calibri" w:hAnsi="Times New Roman" w:cs="Times New Roman"/>
          <w:color w:val="292C2F"/>
          <w:sz w:val="28"/>
          <w:szCs w:val="28"/>
        </w:rPr>
        <w:t> (от 12 октября 2023 г.), которым уточняется форма декларации об объекте недвижимости, требования к ее заполнению и состав включаемых в нее сведений;</w:t>
      </w:r>
    </w:p>
    <w:p w:rsidR="00843498" w:rsidRPr="00843498" w:rsidRDefault="007D6E2F" w:rsidP="00843498">
      <w:pPr>
        <w:numPr>
          <w:ilvl w:val="0"/>
          <w:numId w:val="11"/>
        </w:numPr>
        <w:spacing w:after="0" w:line="240" w:lineRule="auto"/>
        <w:ind w:firstLine="709"/>
        <w:jc w:val="both"/>
        <w:rPr>
          <w:rFonts w:ascii="Times New Roman" w:eastAsia="Calibri" w:hAnsi="Times New Roman" w:cs="Times New Roman"/>
          <w:color w:val="292C2F"/>
          <w:sz w:val="28"/>
          <w:szCs w:val="28"/>
        </w:rPr>
      </w:pPr>
      <w:hyperlink r:id="rId49" w:history="1">
        <w:r w:rsidR="00843498" w:rsidRPr="00843498">
          <w:rPr>
            <w:rFonts w:ascii="Times New Roman" w:eastAsia="Calibri" w:hAnsi="Times New Roman" w:cs="Times New Roman"/>
            <w:color w:val="292C2F"/>
            <w:sz w:val="28"/>
            <w:szCs w:val="28"/>
          </w:rPr>
          <w:t>Приказом Росреестра № П/0473</w:t>
        </w:r>
      </w:hyperlink>
      <w:r w:rsidR="00843498" w:rsidRPr="00843498">
        <w:rPr>
          <w:rFonts w:ascii="Times New Roman" w:eastAsia="Calibri" w:hAnsi="Times New Roman" w:cs="Times New Roman"/>
          <w:color w:val="292C2F"/>
          <w:sz w:val="28"/>
          <w:szCs w:val="28"/>
        </w:rPr>
        <w:t> (от 22 ноября 2023 г.), которым уточняется перечень документов, необходимых для приобретения земельного участка без проведения торгов.</w:t>
      </w:r>
    </w:p>
    <w:p w:rsidR="00843498" w:rsidRPr="00843498" w:rsidRDefault="00843498" w:rsidP="00843498">
      <w:pPr>
        <w:spacing w:after="0" w:line="240" w:lineRule="auto"/>
        <w:ind w:firstLine="709"/>
        <w:jc w:val="both"/>
        <w:rPr>
          <w:rFonts w:ascii="Times New Roman" w:eastAsia="Calibri" w:hAnsi="Times New Roman" w:cs="Times New Roman"/>
          <w:color w:val="292C2F"/>
          <w:sz w:val="28"/>
          <w:szCs w:val="28"/>
        </w:rPr>
      </w:pPr>
    </w:p>
    <w:p w:rsidR="00843498" w:rsidRPr="00843498" w:rsidRDefault="00843498" w:rsidP="00843498">
      <w:pPr>
        <w:spacing w:after="0" w:line="240" w:lineRule="auto"/>
        <w:ind w:firstLine="709"/>
        <w:jc w:val="both"/>
        <w:rPr>
          <w:rFonts w:ascii="Times New Roman" w:eastAsia="Calibri" w:hAnsi="Times New Roman" w:cs="Times New Roman"/>
          <w:b/>
          <w:color w:val="292C2F"/>
          <w:sz w:val="28"/>
          <w:szCs w:val="28"/>
        </w:rPr>
      </w:pPr>
      <w:r>
        <w:rPr>
          <w:rFonts w:ascii="Times New Roman" w:eastAsia="Calibri" w:hAnsi="Times New Roman" w:cs="Times New Roman"/>
          <w:b/>
          <w:color w:val="292C2F"/>
          <w:sz w:val="28"/>
          <w:szCs w:val="28"/>
        </w:rPr>
        <w:t>8</w:t>
      </w:r>
      <w:r w:rsidRPr="00843498">
        <w:rPr>
          <w:rFonts w:ascii="Times New Roman" w:eastAsia="Calibri" w:hAnsi="Times New Roman" w:cs="Times New Roman"/>
          <w:b/>
          <w:color w:val="292C2F"/>
          <w:sz w:val="28"/>
          <w:szCs w:val="28"/>
        </w:rPr>
        <w:t>. Участниками проекта «Земля для туризма» стали уже 45 регионов России.</w:t>
      </w:r>
    </w:p>
    <w:p w:rsidR="00843498" w:rsidRPr="00843498" w:rsidRDefault="00843498" w:rsidP="00843498">
      <w:pPr>
        <w:spacing w:after="0" w:line="240" w:lineRule="auto"/>
        <w:ind w:firstLine="709"/>
        <w:jc w:val="both"/>
        <w:rPr>
          <w:rFonts w:ascii="Times New Roman" w:eastAsia="Calibri" w:hAnsi="Times New Roman" w:cs="Times New Roman"/>
          <w:color w:val="292C2F"/>
          <w:sz w:val="28"/>
          <w:szCs w:val="28"/>
        </w:rPr>
      </w:pPr>
      <w:r w:rsidRPr="00843498">
        <w:rPr>
          <w:rFonts w:ascii="Times New Roman" w:eastAsia="Calibri" w:hAnsi="Times New Roman" w:cs="Times New Roman"/>
          <w:color w:val="292C2F"/>
          <w:sz w:val="28"/>
          <w:szCs w:val="28"/>
        </w:rPr>
        <w:t>С начала реализации в 2022 году проекта «Земля для туризма», который помогает выявлять потенциальные участки для создания туристических объектов, к нему подключились уже 45 регионов России, из них 16 – в 2023 году, сообщил Заместитель Председателя Правительства Марат Хуснуллин.</w:t>
      </w:r>
    </w:p>
    <w:p w:rsidR="00843498" w:rsidRPr="00843498" w:rsidRDefault="00843498" w:rsidP="00843498">
      <w:pPr>
        <w:spacing w:after="0" w:line="240" w:lineRule="auto"/>
        <w:ind w:firstLine="709"/>
        <w:jc w:val="both"/>
        <w:rPr>
          <w:rFonts w:ascii="Times New Roman" w:eastAsia="Calibri" w:hAnsi="Times New Roman" w:cs="Times New Roman"/>
          <w:color w:val="292C2F"/>
          <w:sz w:val="28"/>
          <w:szCs w:val="28"/>
        </w:rPr>
      </w:pPr>
      <w:r w:rsidRPr="00843498">
        <w:rPr>
          <w:rFonts w:ascii="Times New Roman" w:eastAsia="Calibri" w:hAnsi="Times New Roman" w:cs="Times New Roman"/>
          <w:color w:val="292C2F"/>
          <w:sz w:val="28"/>
          <w:szCs w:val="28"/>
        </w:rPr>
        <w:t>«Проект набирает обороты – больше половины регионов нашей страны подписали соответствующие соглашения и ведут активную работу по вовлечению в оборот земель для развития сферы туризма. Уже выявлено 460 объектов туристического интереса, в том числе заповедники, памятники архитектуры и другие достопримечательности, а также 631 земельный участок общей площадью 5834 га. В пользование предоставлено 36 участков и территорий площадью 113,9 га. Благодаря сервису “Земля для туризма” уже сегодня представители бизнес-сообщества могут эффективно планировать свою деятельность, в том числе по созданию туристической инфраструктуры, что, безусловно, влияет на инвестиционную привлекательность регионов и экономический рост страны», – сказал Марат Хуснуллин.</w:t>
      </w:r>
    </w:p>
    <w:p w:rsidR="00843498" w:rsidRPr="00843498" w:rsidRDefault="00843498" w:rsidP="00843498">
      <w:pPr>
        <w:spacing w:after="0" w:line="240" w:lineRule="auto"/>
        <w:ind w:firstLine="709"/>
        <w:jc w:val="both"/>
        <w:rPr>
          <w:rFonts w:ascii="Times New Roman" w:eastAsia="Calibri" w:hAnsi="Times New Roman" w:cs="Times New Roman"/>
          <w:color w:val="292C2F"/>
          <w:sz w:val="28"/>
          <w:szCs w:val="28"/>
        </w:rPr>
      </w:pPr>
      <w:r w:rsidRPr="00843498">
        <w:rPr>
          <w:rFonts w:ascii="Times New Roman" w:eastAsia="Calibri" w:hAnsi="Times New Roman" w:cs="Times New Roman"/>
          <w:color w:val="292C2F"/>
          <w:sz w:val="28"/>
          <w:szCs w:val="28"/>
        </w:rPr>
        <w:t>Проект «Земля для туризма» реализуется Росреестром по решению Правительственной комиссии по региональному развитию.</w:t>
      </w:r>
    </w:p>
    <w:p w:rsidR="00843498" w:rsidRPr="00843498" w:rsidRDefault="00843498" w:rsidP="00843498">
      <w:pPr>
        <w:spacing w:after="0" w:line="240" w:lineRule="auto"/>
        <w:ind w:firstLine="709"/>
        <w:jc w:val="both"/>
        <w:rPr>
          <w:rFonts w:ascii="Times New Roman" w:eastAsia="Calibri" w:hAnsi="Times New Roman" w:cs="Times New Roman"/>
          <w:color w:val="292C2F"/>
          <w:sz w:val="28"/>
          <w:szCs w:val="28"/>
        </w:rPr>
      </w:pPr>
      <w:r w:rsidRPr="00843498">
        <w:rPr>
          <w:rFonts w:ascii="Times New Roman" w:eastAsia="Calibri" w:hAnsi="Times New Roman" w:cs="Times New Roman"/>
          <w:color w:val="292C2F"/>
          <w:sz w:val="28"/>
          <w:szCs w:val="28"/>
        </w:rPr>
        <w:t>Как сообщил руководитель Росреестра Олег Скуфинский, поиском подходящих территорий в регионах занимаются оперативные штабы, они же анализируют потенциал этих территорий и разрабатывают стратегии для улучшения использования земли. В состав штабов входят представители территориальных управлений Росреестра, филиалов ППК «Роскадастр», региональных органов власти и профессионального сообщества.</w:t>
      </w:r>
    </w:p>
    <w:p w:rsidR="00843498" w:rsidRPr="00843498" w:rsidRDefault="00843498" w:rsidP="00843498">
      <w:pPr>
        <w:spacing w:after="0" w:line="240" w:lineRule="auto"/>
        <w:ind w:firstLine="709"/>
        <w:jc w:val="both"/>
        <w:rPr>
          <w:rFonts w:ascii="Times New Roman" w:eastAsia="Calibri" w:hAnsi="Times New Roman" w:cs="Times New Roman"/>
          <w:color w:val="292C2F"/>
          <w:sz w:val="28"/>
          <w:szCs w:val="28"/>
        </w:rPr>
      </w:pPr>
      <w:r w:rsidRPr="00843498">
        <w:rPr>
          <w:rFonts w:ascii="Times New Roman" w:eastAsia="Calibri" w:hAnsi="Times New Roman" w:cs="Times New Roman"/>
          <w:color w:val="292C2F"/>
          <w:sz w:val="28"/>
          <w:szCs w:val="28"/>
        </w:rPr>
        <w:lastRenderedPageBreak/>
        <w:t>«За прошлый год в рамках “Земли для туризма” оперативными штабами выявлен 491 земельный участок общей площадью 4169 га, что более чем в 2,5 раза превышает показатели 2022 года и говорит о существенном росте динамики проекта. На публичной кадастровой карте уже представлена информация о 525 свободных участках в 38 регионах, где могут быть размещены объекты туристического сегмента. Получить информацию о них может любой желающий, в том числе потенциальные инвесторы», – сказал глава ведомства.</w:t>
      </w:r>
    </w:p>
    <w:p w:rsidR="00843498" w:rsidRPr="00843498" w:rsidRDefault="00843498" w:rsidP="00843498">
      <w:pPr>
        <w:spacing w:after="0" w:line="240" w:lineRule="auto"/>
        <w:ind w:firstLine="709"/>
        <w:jc w:val="both"/>
        <w:rPr>
          <w:rFonts w:ascii="Times New Roman" w:eastAsia="Calibri" w:hAnsi="Times New Roman" w:cs="Times New Roman"/>
          <w:color w:val="292C2F"/>
          <w:sz w:val="28"/>
          <w:szCs w:val="28"/>
        </w:rPr>
      </w:pPr>
      <w:r w:rsidRPr="00843498">
        <w:rPr>
          <w:rFonts w:ascii="Times New Roman" w:eastAsia="Calibri" w:hAnsi="Times New Roman" w:cs="Times New Roman"/>
          <w:color w:val="292C2F"/>
          <w:sz w:val="28"/>
          <w:szCs w:val="28"/>
        </w:rPr>
        <w:t>Наибольшее количество земельных участков, которые могут быть вовлечены в туристскую деятельность, выявлено в Приволжском федеральном округе – 172 общей площадью 1804 га. Здесь лидерами стали Республика Башкортостан (13 участков площадью 637 га), Саратовская область (28 участков площадью 295 га) и Самарская область (27 участков площадью 247 га). На втором месте – Северо-Западный федеральный округ (49 участков площадью 1217 га), среди лидеров – Республика Карелия (20 участков площадью 874 га) и Ленинградская область (12 участков площадью 265 га). На третьем месте – Сибирский федеральный округ (116 участков площадью 931 га). Здесь лучшие показатели у Новосибирской области (15 участков площадью 336 га) и Алтайского края (24 участка площадью 241 га).</w:t>
      </w:r>
    </w:p>
    <w:p w:rsidR="00843498" w:rsidRPr="00843498" w:rsidRDefault="00843498" w:rsidP="00843498">
      <w:pPr>
        <w:spacing w:after="0" w:line="240" w:lineRule="auto"/>
        <w:ind w:firstLine="709"/>
        <w:jc w:val="both"/>
        <w:rPr>
          <w:rFonts w:ascii="Times New Roman" w:eastAsia="Calibri" w:hAnsi="Times New Roman" w:cs="Times New Roman"/>
          <w:color w:val="292C2F"/>
          <w:sz w:val="28"/>
          <w:szCs w:val="28"/>
        </w:rPr>
      </w:pPr>
      <w:r w:rsidRPr="00843498">
        <w:rPr>
          <w:rFonts w:ascii="Times New Roman" w:eastAsia="Calibri" w:hAnsi="Times New Roman" w:cs="Times New Roman"/>
          <w:color w:val="292C2F"/>
          <w:sz w:val="28"/>
          <w:szCs w:val="28"/>
        </w:rPr>
        <w:t>При этом наибольшее количество объектов туристического интереса выявлено в Новосибирской области (46), Республике Дагестан (40), Сахалинской области (35), Челябинской области (29) и Пермском крае (26).</w:t>
      </w:r>
    </w:p>
    <w:p w:rsidR="00843498" w:rsidRPr="00843498" w:rsidRDefault="00843498" w:rsidP="00843498">
      <w:pPr>
        <w:spacing w:after="0" w:line="240" w:lineRule="auto"/>
        <w:ind w:firstLine="709"/>
        <w:jc w:val="both"/>
        <w:rPr>
          <w:rFonts w:ascii="Times New Roman" w:eastAsia="Calibri" w:hAnsi="Times New Roman" w:cs="Times New Roman"/>
          <w:color w:val="292C2F"/>
          <w:sz w:val="28"/>
          <w:szCs w:val="28"/>
        </w:rPr>
      </w:pPr>
      <w:r w:rsidRPr="00843498">
        <w:rPr>
          <w:rFonts w:ascii="Times New Roman" w:eastAsia="Calibri" w:hAnsi="Times New Roman" w:cs="Times New Roman"/>
          <w:color w:val="292C2F"/>
          <w:sz w:val="28"/>
          <w:szCs w:val="28"/>
        </w:rPr>
        <w:t>Проект «Земля для туризма» стартовал в апреле 2022 года в 7 пилотных регионах: республиках Алтай, Дагестан, Карелия, Калужской, Тульской и Сахалинской областях, а также Камчатском крае.</w:t>
      </w:r>
    </w:p>
    <w:p w:rsidR="00020C54" w:rsidRDefault="00020C54" w:rsidP="00020C54">
      <w:pPr>
        <w:spacing w:after="0" w:line="240" w:lineRule="auto"/>
        <w:ind w:firstLine="708"/>
        <w:jc w:val="both"/>
        <w:rPr>
          <w:rFonts w:ascii="Times New Roman" w:eastAsia="Calibri" w:hAnsi="Times New Roman" w:cs="Times New Roman"/>
          <w:color w:val="292C2F"/>
          <w:sz w:val="28"/>
          <w:szCs w:val="28"/>
        </w:rPr>
      </w:pPr>
    </w:p>
    <w:p w:rsidR="00020C54" w:rsidRPr="00020C54" w:rsidRDefault="00843498" w:rsidP="00020C54">
      <w:pPr>
        <w:spacing w:after="0" w:line="240" w:lineRule="auto"/>
        <w:ind w:firstLine="708"/>
        <w:jc w:val="both"/>
        <w:rPr>
          <w:rFonts w:ascii="Times New Roman" w:eastAsia="Calibri" w:hAnsi="Times New Roman" w:cs="Times New Roman"/>
          <w:b/>
          <w:color w:val="292C2F"/>
          <w:sz w:val="28"/>
          <w:szCs w:val="28"/>
        </w:rPr>
      </w:pPr>
      <w:r>
        <w:rPr>
          <w:rFonts w:ascii="Times New Roman" w:eastAsia="Calibri" w:hAnsi="Times New Roman" w:cs="Times New Roman"/>
          <w:b/>
          <w:color w:val="292C2F"/>
          <w:sz w:val="28"/>
          <w:szCs w:val="28"/>
        </w:rPr>
        <w:t>9</w:t>
      </w:r>
      <w:r w:rsidR="00020C54" w:rsidRPr="00020C54">
        <w:rPr>
          <w:rFonts w:ascii="Times New Roman" w:eastAsia="Calibri" w:hAnsi="Times New Roman" w:cs="Times New Roman"/>
          <w:b/>
          <w:color w:val="292C2F"/>
          <w:sz w:val="28"/>
          <w:szCs w:val="28"/>
        </w:rPr>
        <w:t>. В ЕГРН содержится 37% границ территориальных зон.</w:t>
      </w:r>
    </w:p>
    <w:p w:rsidR="00020C54" w:rsidRPr="00020C54" w:rsidRDefault="00020C54" w:rsidP="00020C54">
      <w:pPr>
        <w:spacing w:after="0" w:line="240" w:lineRule="auto"/>
        <w:ind w:firstLine="708"/>
        <w:jc w:val="both"/>
        <w:rPr>
          <w:rFonts w:ascii="Times New Roman" w:eastAsia="Calibri" w:hAnsi="Times New Roman" w:cs="Times New Roman"/>
          <w:color w:val="292C2F"/>
          <w:sz w:val="28"/>
          <w:szCs w:val="28"/>
        </w:rPr>
      </w:pPr>
      <w:r w:rsidRPr="00020C54">
        <w:rPr>
          <w:rFonts w:ascii="Times New Roman" w:eastAsia="Calibri" w:hAnsi="Times New Roman" w:cs="Times New Roman"/>
          <w:color w:val="292C2F"/>
          <w:sz w:val="28"/>
          <w:szCs w:val="28"/>
        </w:rPr>
        <w:t>В Новосибирской области продолжается работа по наполнению Единого государственного реестра недвижимости (ЕГРН) границами территориальных зон.</w:t>
      </w:r>
    </w:p>
    <w:p w:rsidR="00020C54" w:rsidRPr="00020C54" w:rsidRDefault="00020C54" w:rsidP="00020C54">
      <w:pPr>
        <w:spacing w:after="0" w:line="240" w:lineRule="auto"/>
        <w:ind w:firstLine="708"/>
        <w:jc w:val="both"/>
        <w:rPr>
          <w:rFonts w:ascii="Times New Roman" w:eastAsia="Calibri" w:hAnsi="Times New Roman" w:cs="Times New Roman"/>
          <w:color w:val="292C2F"/>
          <w:sz w:val="28"/>
          <w:szCs w:val="28"/>
        </w:rPr>
      </w:pPr>
      <w:r w:rsidRPr="00020C54">
        <w:rPr>
          <w:rFonts w:ascii="Times New Roman" w:eastAsia="Calibri" w:hAnsi="Times New Roman" w:cs="Times New Roman"/>
          <w:color w:val="292C2F"/>
          <w:sz w:val="28"/>
          <w:szCs w:val="28"/>
        </w:rPr>
        <w:t>По состоянию на 01.12.2023 в реестр внесено 2873 территориальных зон, что составляет 37% от общего их количества.</w:t>
      </w:r>
    </w:p>
    <w:p w:rsidR="00020C54" w:rsidRPr="00020C54" w:rsidRDefault="00020C54" w:rsidP="00020C54">
      <w:pPr>
        <w:spacing w:after="0" w:line="240" w:lineRule="auto"/>
        <w:ind w:firstLine="708"/>
        <w:jc w:val="both"/>
        <w:rPr>
          <w:rFonts w:ascii="Times New Roman" w:eastAsia="Calibri" w:hAnsi="Times New Roman" w:cs="Times New Roman"/>
          <w:color w:val="292C2F"/>
          <w:sz w:val="28"/>
          <w:szCs w:val="28"/>
        </w:rPr>
      </w:pPr>
      <w:r w:rsidRPr="00020C54">
        <w:rPr>
          <w:rFonts w:ascii="Times New Roman" w:eastAsia="Calibri" w:hAnsi="Times New Roman" w:cs="Times New Roman"/>
          <w:color w:val="292C2F"/>
          <w:sz w:val="28"/>
          <w:szCs w:val="28"/>
        </w:rPr>
        <w:t>При этом некоторые муниципалитеты уже достигли 100% – г. Новосибирск, г. Бердск, г. Каргат, г. Куйбышев, р.п. Линево, р.п. Краснозерское, р.п. Мошково, р.п. Кольцово. Показатель свыше 80% в р.п. Колывань, р.п. Чик, р.п. Ордынское, Искитимском, Кочковском, Мошковском, Новосибирском районах. Более 50 % территориальных зон внесено в ЕГРН в г. Искитиме, г. Оби, Коченевском и Тогучинском районах. Территориальные зоны Кыштовского, Северного, Сузунского, Татарского, Убинского, Усть-Таркского, Чановского, Чистоозерного районов отсутствуют в ЕГРН.</w:t>
      </w:r>
    </w:p>
    <w:p w:rsidR="00020C54" w:rsidRPr="00020C54" w:rsidRDefault="00020C54" w:rsidP="00020C54">
      <w:pPr>
        <w:spacing w:after="0" w:line="240" w:lineRule="auto"/>
        <w:ind w:firstLine="708"/>
        <w:jc w:val="both"/>
        <w:rPr>
          <w:rFonts w:ascii="Times New Roman" w:eastAsia="Calibri" w:hAnsi="Times New Roman" w:cs="Times New Roman"/>
          <w:color w:val="292C2F"/>
          <w:sz w:val="28"/>
          <w:szCs w:val="28"/>
        </w:rPr>
      </w:pPr>
      <w:r w:rsidRPr="00020C54">
        <w:rPr>
          <w:rFonts w:ascii="Times New Roman" w:eastAsia="Calibri" w:hAnsi="Times New Roman" w:cs="Times New Roman"/>
          <w:color w:val="292C2F"/>
          <w:sz w:val="28"/>
          <w:szCs w:val="28"/>
        </w:rPr>
        <w:t xml:space="preserve">«Наполнение ЕГРН сведениями о территориальных зонах – одна из важнейших задач в реализации государственной программы «Национальная система пространственных данных» и наполнении Единого государственного реестра недвижимости необходимыми, полными и точными сведениями. </w:t>
      </w:r>
      <w:r w:rsidRPr="00020C54">
        <w:rPr>
          <w:rFonts w:ascii="Times New Roman" w:eastAsia="Calibri" w:hAnsi="Times New Roman" w:cs="Times New Roman"/>
          <w:color w:val="292C2F"/>
          <w:sz w:val="28"/>
          <w:szCs w:val="28"/>
        </w:rPr>
        <w:lastRenderedPageBreak/>
        <w:t>Наличие в ЕГРН сведений о территориальных зонах позволит обеспечить соблюдение требований законодательства при проведении государственного кадастрового учета земельных участков и объектов капитального строительства, получить возможность выбора наиболее эффективных видов разрешенного использования земельных участков», - отмечает заместитель руководителя новосибирского Росреестра Наталья Зайцева.</w:t>
      </w:r>
    </w:p>
    <w:p w:rsidR="00020C54" w:rsidRPr="00020C54" w:rsidRDefault="00020C54" w:rsidP="00020C54">
      <w:pPr>
        <w:spacing w:after="0" w:line="240" w:lineRule="auto"/>
        <w:ind w:firstLine="708"/>
        <w:jc w:val="both"/>
        <w:rPr>
          <w:rFonts w:ascii="Times New Roman" w:eastAsia="Calibri" w:hAnsi="Times New Roman" w:cs="Times New Roman"/>
          <w:color w:val="292C2F"/>
          <w:sz w:val="28"/>
          <w:szCs w:val="28"/>
        </w:rPr>
      </w:pPr>
    </w:p>
    <w:p w:rsidR="00020C54" w:rsidRPr="00020C54" w:rsidRDefault="00843498" w:rsidP="00020C54">
      <w:pPr>
        <w:spacing w:after="0" w:line="240" w:lineRule="auto"/>
        <w:ind w:firstLine="708"/>
        <w:jc w:val="both"/>
        <w:rPr>
          <w:rFonts w:ascii="Times New Roman" w:eastAsia="Calibri" w:hAnsi="Times New Roman" w:cs="Times New Roman"/>
          <w:b/>
          <w:color w:val="292C2F"/>
          <w:sz w:val="28"/>
          <w:szCs w:val="28"/>
        </w:rPr>
      </w:pPr>
      <w:r>
        <w:rPr>
          <w:rFonts w:ascii="Times New Roman" w:eastAsia="Calibri" w:hAnsi="Times New Roman" w:cs="Times New Roman"/>
          <w:b/>
          <w:color w:val="292C2F"/>
          <w:sz w:val="28"/>
          <w:szCs w:val="28"/>
        </w:rPr>
        <w:t>10</w:t>
      </w:r>
      <w:r w:rsidR="00020C54" w:rsidRPr="00020C54">
        <w:rPr>
          <w:rFonts w:ascii="Times New Roman" w:eastAsia="Calibri" w:hAnsi="Times New Roman" w:cs="Times New Roman"/>
          <w:b/>
          <w:color w:val="292C2F"/>
          <w:sz w:val="28"/>
          <w:szCs w:val="28"/>
        </w:rPr>
        <w:t>. Состоялся круглый стол с арбитражными управляющими - современные решения в процедуре банкротства.</w:t>
      </w:r>
    </w:p>
    <w:p w:rsidR="00020C54" w:rsidRPr="00020C54" w:rsidRDefault="00020C54" w:rsidP="00020C54">
      <w:pPr>
        <w:spacing w:after="0" w:line="240" w:lineRule="auto"/>
        <w:ind w:firstLine="708"/>
        <w:jc w:val="both"/>
        <w:rPr>
          <w:rFonts w:ascii="Times New Roman" w:eastAsia="Calibri" w:hAnsi="Times New Roman" w:cs="Times New Roman"/>
          <w:color w:val="292C2F"/>
          <w:sz w:val="28"/>
          <w:szCs w:val="28"/>
        </w:rPr>
      </w:pPr>
      <w:r w:rsidRPr="00020C54">
        <w:rPr>
          <w:rFonts w:ascii="Times New Roman" w:eastAsia="Calibri" w:hAnsi="Times New Roman" w:cs="Times New Roman"/>
          <w:color w:val="292C2F"/>
          <w:sz w:val="28"/>
          <w:szCs w:val="28"/>
        </w:rPr>
        <w:t>Новосибирский Росреестр принял участие 18 декабря 2023 года в круглом столе в рамках проекта «Антикризисное управление» при Новосибирском областном отделении общероссийской организации малого и среднего предпринимательства «ОПОРА РОССИИ».</w:t>
      </w:r>
    </w:p>
    <w:p w:rsidR="00020C54" w:rsidRPr="00020C54" w:rsidRDefault="00020C54" w:rsidP="00020C54">
      <w:pPr>
        <w:spacing w:after="0" w:line="240" w:lineRule="auto"/>
        <w:ind w:firstLine="708"/>
        <w:jc w:val="both"/>
        <w:rPr>
          <w:rFonts w:ascii="Times New Roman" w:eastAsia="Calibri" w:hAnsi="Times New Roman" w:cs="Times New Roman"/>
          <w:color w:val="292C2F"/>
          <w:sz w:val="28"/>
          <w:szCs w:val="28"/>
        </w:rPr>
      </w:pPr>
      <w:r w:rsidRPr="00020C54">
        <w:rPr>
          <w:rFonts w:ascii="Times New Roman" w:eastAsia="Calibri" w:hAnsi="Times New Roman" w:cs="Times New Roman"/>
          <w:color w:val="292C2F"/>
          <w:sz w:val="28"/>
          <w:szCs w:val="28"/>
        </w:rPr>
        <w:t>В ходе мероприятия на вопросы арбитражных управляющих о регулировании правоотношений в сфере банкротства и цифровизации деятельности ответили представители региональных ведомств - Социального фонда России, прокуратуры Новосибирской области, Управления Федеральной службы судебных приставов, Министерства цифрового развития и связи.</w:t>
      </w:r>
    </w:p>
    <w:p w:rsidR="00020C54" w:rsidRPr="00020C54" w:rsidRDefault="00020C54" w:rsidP="00020C54">
      <w:pPr>
        <w:spacing w:after="0" w:line="240" w:lineRule="auto"/>
        <w:ind w:firstLine="708"/>
        <w:jc w:val="both"/>
        <w:rPr>
          <w:rFonts w:ascii="Times New Roman" w:eastAsia="Calibri" w:hAnsi="Times New Roman" w:cs="Times New Roman"/>
          <w:color w:val="292C2F"/>
          <w:sz w:val="28"/>
          <w:szCs w:val="28"/>
        </w:rPr>
      </w:pPr>
      <w:r w:rsidRPr="00020C54">
        <w:rPr>
          <w:rFonts w:ascii="Times New Roman" w:eastAsia="Calibri" w:hAnsi="Times New Roman" w:cs="Times New Roman"/>
          <w:color w:val="292C2F"/>
          <w:sz w:val="28"/>
          <w:szCs w:val="28"/>
        </w:rPr>
        <w:t>Большой интерес у арбитражных управляющих вызвали возможности получения услуг Росреестра в электронном виде. С 2023 года успешно развивается проект электронной регистрации реализованной на торгах недвижимости, в рамках которого регистрация прав на такие объекты по документам, представленным арбитражными управляющими, осуществляется в сокращенные сроки.</w:t>
      </w:r>
    </w:p>
    <w:p w:rsidR="00020C54" w:rsidRPr="00020C54" w:rsidRDefault="00020C54" w:rsidP="00020C54">
      <w:pPr>
        <w:spacing w:after="0" w:line="240" w:lineRule="auto"/>
        <w:ind w:firstLine="708"/>
        <w:jc w:val="both"/>
        <w:rPr>
          <w:rFonts w:ascii="Times New Roman" w:eastAsia="Calibri" w:hAnsi="Times New Roman" w:cs="Times New Roman"/>
          <w:color w:val="292C2F"/>
          <w:sz w:val="28"/>
          <w:szCs w:val="28"/>
        </w:rPr>
      </w:pPr>
      <w:r w:rsidRPr="00020C54">
        <w:rPr>
          <w:rFonts w:ascii="Times New Roman" w:eastAsia="Calibri" w:hAnsi="Times New Roman" w:cs="Times New Roman"/>
          <w:color w:val="292C2F"/>
          <w:sz w:val="28"/>
          <w:szCs w:val="28"/>
        </w:rPr>
        <w:t>На сегодняшний день существует широкий спектр средств, направленных на оптимизацию процесса оформления недвижимого имущества онлайн с минимальными ресурсными затратами. Решение данной задачи для арбитражных управляющих стало возможным благодаря совместным усилиям органа регистрации прав и самих управляющих.</w:t>
      </w:r>
    </w:p>
    <w:p w:rsidR="00020C54" w:rsidRPr="00020C54" w:rsidRDefault="00020C54" w:rsidP="00020C54">
      <w:pPr>
        <w:spacing w:after="0" w:line="240" w:lineRule="auto"/>
        <w:ind w:firstLine="708"/>
        <w:jc w:val="both"/>
        <w:rPr>
          <w:rFonts w:ascii="Times New Roman" w:eastAsia="Calibri" w:hAnsi="Times New Roman" w:cs="Times New Roman"/>
          <w:color w:val="292C2F"/>
          <w:sz w:val="28"/>
          <w:szCs w:val="28"/>
        </w:rPr>
      </w:pPr>
      <w:r w:rsidRPr="00020C54">
        <w:rPr>
          <w:rFonts w:ascii="Times New Roman" w:eastAsia="Calibri" w:hAnsi="Times New Roman" w:cs="Times New Roman"/>
          <w:color w:val="292C2F"/>
          <w:sz w:val="28"/>
          <w:szCs w:val="28"/>
        </w:rPr>
        <w:t>«Оценивая вклад Управления в развитие нашего сотрудничества, нельзя не отметить помощь, оказываемую как в рамках процедуры электронной регистрации реализованной на торгах недвижимости, так и при возникновении любых вопросов, связанных с предоставлением услуг Росреестра. Актуальная информация разъясняется оперативно и доходчиво, комментариям и вопросам уделяется должное внимание, что делает ведомство одним из наиболее ценных партнеров для достижения общих целей», - отметил Александр Тагильцев, руководитель проекта «Антикризисное управление» Новосибирского областного отделения Общероссийской общественной организации малого и среднего предпринимательства «ОПОРА РОССИИ». </w:t>
      </w:r>
    </w:p>
    <w:p w:rsidR="00020C54" w:rsidRPr="00020C54" w:rsidRDefault="00020C54" w:rsidP="00020C54">
      <w:pPr>
        <w:spacing w:after="0" w:line="240" w:lineRule="auto"/>
        <w:ind w:firstLine="708"/>
        <w:jc w:val="both"/>
        <w:rPr>
          <w:rFonts w:ascii="Times New Roman" w:eastAsia="Calibri" w:hAnsi="Times New Roman" w:cs="Times New Roman"/>
          <w:color w:val="292C2F"/>
          <w:sz w:val="28"/>
          <w:szCs w:val="28"/>
        </w:rPr>
      </w:pPr>
      <w:r w:rsidRPr="00020C54">
        <w:rPr>
          <w:rFonts w:ascii="Times New Roman" w:eastAsia="Calibri" w:hAnsi="Times New Roman" w:cs="Times New Roman"/>
          <w:color w:val="292C2F"/>
          <w:sz w:val="28"/>
          <w:szCs w:val="28"/>
        </w:rPr>
        <w:t xml:space="preserve">Новосибирский Росреестр является постоянным участником встреч с профессиональным сообществом. Прямое общение – один из ключевых факторов в нахождении действенных решений в вопросах взаимодействия и </w:t>
      </w:r>
      <w:r w:rsidRPr="00020C54">
        <w:rPr>
          <w:rFonts w:ascii="Times New Roman" w:eastAsia="Calibri" w:hAnsi="Times New Roman" w:cs="Times New Roman"/>
          <w:color w:val="292C2F"/>
          <w:sz w:val="28"/>
          <w:szCs w:val="28"/>
        </w:rPr>
        <w:lastRenderedPageBreak/>
        <w:t>осуществления совместных проектов, способствующих оптимизации деятельности всех участников.</w:t>
      </w:r>
    </w:p>
    <w:p w:rsidR="00020C54" w:rsidRPr="00020C54" w:rsidRDefault="00020C54" w:rsidP="00020C54">
      <w:pPr>
        <w:spacing w:after="0" w:line="240" w:lineRule="auto"/>
        <w:ind w:left="1211" w:firstLine="708"/>
        <w:jc w:val="both"/>
        <w:rPr>
          <w:rFonts w:ascii="Times New Roman" w:eastAsia="Calibri" w:hAnsi="Times New Roman" w:cs="Times New Roman"/>
          <w:color w:val="292C2F"/>
          <w:sz w:val="28"/>
          <w:szCs w:val="28"/>
        </w:rPr>
      </w:pPr>
    </w:p>
    <w:p w:rsidR="00020C54" w:rsidRPr="00020C54" w:rsidRDefault="00843498" w:rsidP="00020C54">
      <w:pPr>
        <w:spacing w:after="0" w:line="240" w:lineRule="auto"/>
        <w:ind w:firstLine="708"/>
        <w:jc w:val="both"/>
        <w:rPr>
          <w:rFonts w:ascii="Times New Roman" w:eastAsia="Calibri" w:hAnsi="Times New Roman" w:cs="Times New Roman"/>
          <w:b/>
          <w:color w:val="292C2F"/>
          <w:sz w:val="28"/>
          <w:szCs w:val="28"/>
        </w:rPr>
      </w:pPr>
      <w:r>
        <w:rPr>
          <w:rFonts w:ascii="Times New Roman" w:eastAsia="Calibri" w:hAnsi="Times New Roman" w:cs="Times New Roman"/>
          <w:b/>
          <w:color w:val="292C2F"/>
          <w:sz w:val="28"/>
          <w:szCs w:val="28"/>
        </w:rPr>
        <w:t>11</w:t>
      </w:r>
      <w:r w:rsidR="00020C54" w:rsidRPr="00020C54">
        <w:rPr>
          <w:rFonts w:ascii="Times New Roman" w:eastAsia="Calibri" w:hAnsi="Times New Roman" w:cs="Times New Roman"/>
          <w:b/>
          <w:color w:val="292C2F"/>
          <w:sz w:val="28"/>
          <w:szCs w:val="28"/>
        </w:rPr>
        <w:t>. От бумажной лицензии до электронной выписки.</w:t>
      </w:r>
    </w:p>
    <w:p w:rsidR="00020C54" w:rsidRPr="00020C54" w:rsidRDefault="00020C54" w:rsidP="00020C54">
      <w:pPr>
        <w:spacing w:after="0" w:line="240" w:lineRule="auto"/>
        <w:ind w:firstLine="708"/>
        <w:jc w:val="both"/>
        <w:rPr>
          <w:rFonts w:ascii="Times New Roman" w:eastAsia="Calibri" w:hAnsi="Times New Roman" w:cs="Times New Roman"/>
          <w:color w:val="292C2F"/>
          <w:sz w:val="28"/>
          <w:szCs w:val="28"/>
        </w:rPr>
      </w:pPr>
      <w:r w:rsidRPr="00020C54">
        <w:rPr>
          <w:rFonts w:ascii="Times New Roman" w:eastAsia="Calibri" w:hAnsi="Times New Roman" w:cs="Times New Roman"/>
          <w:color w:val="292C2F"/>
          <w:sz w:val="28"/>
          <w:szCs w:val="28"/>
        </w:rPr>
        <w:t>За 15 лет услуги, оказываемые Росреестром, значительно изменились: увеличился их перечень, они стали доступнее, возросла доля услуг, представляемых в электронном виде, сократились сроки предоставления. Среди них – государственная услуга по предоставлению лицензии на осуществление геодезической и картографической деятельности.</w:t>
      </w:r>
    </w:p>
    <w:p w:rsidR="00020C54" w:rsidRPr="00020C54" w:rsidRDefault="00020C54" w:rsidP="00020C54">
      <w:pPr>
        <w:spacing w:after="0" w:line="240" w:lineRule="auto"/>
        <w:ind w:firstLine="708"/>
        <w:jc w:val="both"/>
        <w:rPr>
          <w:rFonts w:ascii="Times New Roman" w:eastAsia="Calibri" w:hAnsi="Times New Roman" w:cs="Times New Roman"/>
          <w:color w:val="292C2F"/>
          <w:sz w:val="28"/>
          <w:szCs w:val="28"/>
        </w:rPr>
      </w:pPr>
      <w:r w:rsidRPr="00020C54">
        <w:rPr>
          <w:rFonts w:ascii="Times New Roman" w:eastAsia="Calibri" w:hAnsi="Times New Roman" w:cs="Times New Roman"/>
          <w:color w:val="292C2F"/>
          <w:sz w:val="28"/>
          <w:szCs w:val="28"/>
        </w:rPr>
        <w:t>Сегодня лицензирование геодезической и картографической деятельности максимально доступно юридическим лицам и индивидуальным предпринимателям.</w:t>
      </w:r>
    </w:p>
    <w:p w:rsidR="00020C54" w:rsidRPr="00020C54" w:rsidRDefault="00020C54" w:rsidP="00020C54">
      <w:pPr>
        <w:spacing w:after="0" w:line="240" w:lineRule="auto"/>
        <w:ind w:firstLine="708"/>
        <w:jc w:val="both"/>
        <w:rPr>
          <w:rFonts w:ascii="Times New Roman" w:eastAsia="Calibri" w:hAnsi="Times New Roman" w:cs="Times New Roman"/>
          <w:color w:val="292C2F"/>
          <w:sz w:val="28"/>
          <w:szCs w:val="28"/>
        </w:rPr>
      </w:pPr>
      <w:r w:rsidRPr="00020C54">
        <w:rPr>
          <w:rFonts w:ascii="Times New Roman" w:eastAsia="Calibri" w:hAnsi="Times New Roman" w:cs="Times New Roman"/>
          <w:color w:val="292C2F"/>
          <w:sz w:val="28"/>
          <w:szCs w:val="28"/>
        </w:rPr>
        <w:t>Полностью исключена подача заявлений в бумажном виде, услуга предоставляется исключительно через Единый портал государственных и муниципальных услуг. Смягчены требования к соискателям лицензии и лицензиатам, в три раза сокращен перечень предоставляемых документов. </w:t>
      </w:r>
    </w:p>
    <w:p w:rsidR="00020C54" w:rsidRPr="00020C54" w:rsidRDefault="00020C54" w:rsidP="00020C54">
      <w:pPr>
        <w:spacing w:after="0" w:line="240" w:lineRule="auto"/>
        <w:ind w:firstLine="708"/>
        <w:jc w:val="both"/>
        <w:rPr>
          <w:rFonts w:ascii="Times New Roman" w:eastAsia="Calibri" w:hAnsi="Times New Roman" w:cs="Times New Roman"/>
          <w:color w:val="292C2F"/>
          <w:sz w:val="28"/>
          <w:szCs w:val="28"/>
        </w:rPr>
      </w:pPr>
      <w:r w:rsidRPr="00020C54">
        <w:rPr>
          <w:rFonts w:ascii="Times New Roman" w:eastAsia="Calibri" w:hAnsi="Times New Roman" w:cs="Times New Roman"/>
          <w:color w:val="292C2F"/>
          <w:sz w:val="28"/>
          <w:szCs w:val="28"/>
        </w:rPr>
        <w:t>Процедура предоставления лицензии стала в 4,5 раза быстрее и составляет 10 рабочих дней (вместо 45), срок внесения изменений в реестр лицензий сократился в 6 раз и составляет 5 рабочих дней (вместо 30).</w:t>
      </w:r>
    </w:p>
    <w:p w:rsidR="00020C54" w:rsidRPr="00020C54" w:rsidRDefault="00020C54" w:rsidP="00020C54">
      <w:pPr>
        <w:spacing w:after="0" w:line="240" w:lineRule="auto"/>
        <w:ind w:firstLine="708"/>
        <w:jc w:val="both"/>
        <w:rPr>
          <w:rFonts w:ascii="Times New Roman" w:eastAsia="Calibri" w:hAnsi="Times New Roman" w:cs="Times New Roman"/>
          <w:color w:val="292C2F"/>
          <w:sz w:val="28"/>
          <w:szCs w:val="28"/>
        </w:rPr>
      </w:pPr>
      <w:r w:rsidRPr="00020C54">
        <w:rPr>
          <w:rFonts w:ascii="Times New Roman" w:eastAsia="Calibri" w:hAnsi="Times New Roman" w:cs="Times New Roman"/>
          <w:color w:val="292C2F"/>
          <w:sz w:val="28"/>
          <w:szCs w:val="28"/>
        </w:rPr>
        <w:t>Реестровая модель лицензирования позволяет повысить качество и прозрачность предоставления услуг соискателям лицензии и лицензиатам. Лицензии на бумажном носителе больше не выдаются, а подтверждением предоставления лицензии, внесения изменений в реестр лицензий является запись в электронном реестре и выписка из реестра лицензий в электронном виде.</w:t>
      </w:r>
    </w:p>
    <w:p w:rsidR="00020C54" w:rsidRPr="00020C54" w:rsidRDefault="00020C54" w:rsidP="00020C54">
      <w:pPr>
        <w:spacing w:after="0" w:line="240" w:lineRule="auto"/>
        <w:ind w:firstLine="708"/>
        <w:jc w:val="both"/>
        <w:rPr>
          <w:rFonts w:ascii="Times New Roman" w:eastAsia="Calibri" w:hAnsi="Times New Roman" w:cs="Times New Roman"/>
          <w:color w:val="292C2F"/>
          <w:sz w:val="28"/>
          <w:szCs w:val="28"/>
        </w:rPr>
      </w:pPr>
      <w:r w:rsidRPr="00020C54">
        <w:rPr>
          <w:rFonts w:ascii="Times New Roman" w:eastAsia="Calibri" w:hAnsi="Times New Roman" w:cs="Times New Roman"/>
          <w:color w:val="292C2F"/>
          <w:sz w:val="28"/>
          <w:szCs w:val="28"/>
        </w:rPr>
        <w:t>По состоянию на 20.12.2023 года новосибирским Росреестром предоставлено 56 лицензий на осуществление геодезической и картографической деятельности </w:t>
      </w:r>
    </w:p>
    <w:p w:rsidR="00020C54" w:rsidRPr="00020C54" w:rsidRDefault="00020C54" w:rsidP="00020C54">
      <w:pPr>
        <w:spacing w:after="0" w:line="240" w:lineRule="auto"/>
        <w:ind w:left="1211" w:firstLine="708"/>
        <w:jc w:val="both"/>
        <w:rPr>
          <w:rFonts w:ascii="Times New Roman" w:eastAsia="Calibri" w:hAnsi="Times New Roman" w:cs="Times New Roman"/>
          <w:color w:val="292C2F"/>
          <w:sz w:val="28"/>
          <w:szCs w:val="28"/>
        </w:rPr>
      </w:pPr>
    </w:p>
    <w:p w:rsidR="00C33C08" w:rsidRPr="00C33C08" w:rsidRDefault="00843498" w:rsidP="00C33C08">
      <w:pPr>
        <w:spacing w:after="0" w:line="240" w:lineRule="auto"/>
        <w:ind w:firstLine="709"/>
        <w:jc w:val="both"/>
        <w:rPr>
          <w:rFonts w:ascii="Times New Roman" w:eastAsia="Calibri" w:hAnsi="Times New Roman" w:cs="Times New Roman"/>
          <w:b/>
          <w:color w:val="292C2F"/>
          <w:sz w:val="28"/>
          <w:szCs w:val="28"/>
        </w:rPr>
      </w:pPr>
      <w:r>
        <w:rPr>
          <w:rFonts w:ascii="Times New Roman" w:eastAsia="Calibri" w:hAnsi="Times New Roman" w:cs="Times New Roman"/>
          <w:b/>
          <w:color w:val="292C2F"/>
          <w:sz w:val="28"/>
          <w:szCs w:val="28"/>
        </w:rPr>
        <w:t>12</w:t>
      </w:r>
      <w:r w:rsidR="00C33C08" w:rsidRPr="00C33C08">
        <w:rPr>
          <w:rFonts w:ascii="Times New Roman" w:eastAsia="Calibri" w:hAnsi="Times New Roman" w:cs="Times New Roman"/>
          <w:b/>
          <w:color w:val="292C2F"/>
          <w:sz w:val="28"/>
          <w:szCs w:val="28"/>
        </w:rPr>
        <w:t>. Жители Новосибирской области могут провести бесплатно газ в дом.</w:t>
      </w:r>
    </w:p>
    <w:p w:rsidR="00C33C08" w:rsidRPr="00C33C08" w:rsidRDefault="00C33C08" w:rsidP="00C33C08">
      <w:pPr>
        <w:spacing w:after="0" w:line="240" w:lineRule="auto"/>
        <w:ind w:firstLine="709"/>
        <w:jc w:val="both"/>
        <w:rPr>
          <w:rFonts w:ascii="Times New Roman" w:eastAsia="Calibri" w:hAnsi="Times New Roman" w:cs="Times New Roman"/>
          <w:color w:val="292C2F"/>
          <w:sz w:val="28"/>
          <w:szCs w:val="28"/>
        </w:rPr>
      </w:pPr>
      <w:r w:rsidRPr="00C33C08">
        <w:rPr>
          <w:rFonts w:ascii="Times New Roman" w:eastAsia="Calibri" w:hAnsi="Times New Roman" w:cs="Times New Roman"/>
          <w:color w:val="292C2F"/>
          <w:sz w:val="28"/>
          <w:szCs w:val="28"/>
        </w:rPr>
        <w:t>В городе Каргате построены два новых газопровода, благодаря чему почти 400 домовладений имеют возможность подключения к газоснабжению. От жителей города поступило уже более 340 заявок на догазификацию.</w:t>
      </w:r>
    </w:p>
    <w:p w:rsidR="00C33C08" w:rsidRPr="00C33C08" w:rsidRDefault="00C33C08" w:rsidP="00C33C08">
      <w:pPr>
        <w:spacing w:after="0" w:line="240" w:lineRule="auto"/>
        <w:ind w:firstLine="709"/>
        <w:jc w:val="both"/>
        <w:rPr>
          <w:rFonts w:ascii="Times New Roman" w:eastAsia="Calibri" w:hAnsi="Times New Roman" w:cs="Times New Roman"/>
          <w:color w:val="292C2F"/>
          <w:sz w:val="28"/>
          <w:szCs w:val="28"/>
        </w:rPr>
      </w:pPr>
      <w:r w:rsidRPr="00C33C08">
        <w:rPr>
          <w:rFonts w:ascii="Times New Roman" w:eastAsia="Calibri" w:hAnsi="Times New Roman" w:cs="Times New Roman"/>
          <w:color w:val="292C2F"/>
          <w:sz w:val="28"/>
          <w:szCs w:val="28"/>
        </w:rPr>
        <w:t>«Новые газопроводы позволят выполнить все заявки на догазификацию, первые дома уже подключены к природному газу», – сообщил заместитель министра ЖКХ и энергетики Новосибирской области Евгений Назаров.</w:t>
      </w:r>
    </w:p>
    <w:p w:rsidR="00C33C08" w:rsidRPr="00C33C08" w:rsidRDefault="00C33C08" w:rsidP="00C33C08">
      <w:pPr>
        <w:spacing w:after="0" w:line="240" w:lineRule="auto"/>
        <w:ind w:firstLine="709"/>
        <w:jc w:val="both"/>
        <w:rPr>
          <w:rFonts w:ascii="Times New Roman" w:eastAsia="Calibri" w:hAnsi="Times New Roman" w:cs="Times New Roman"/>
          <w:color w:val="292C2F"/>
          <w:sz w:val="28"/>
          <w:szCs w:val="28"/>
        </w:rPr>
      </w:pPr>
      <w:r w:rsidRPr="00C33C08">
        <w:rPr>
          <w:rFonts w:ascii="Times New Roman" w:eastAsia="Calibri" w:hAnsi="Times New Roman" w:cs="Times New Roman"/>
          <w:color w:val="292C2F"/>
          <w:sz w:val="28"/>
          <w:szCs w:val="28"/>
        </w:rPr>
        <w:t>Управление Росреестра по Новосибирской области напоминает, что бесплатно подвести газ до границ участков смогут только собственники земельных участков и индивидуальных жилых домов, права на которые зарегистрированы в Едином государственном реестре недвижимости. При этом необходимо наличие не только сведений о зарегистрированных правах, но и о границах участков.</w:t>
      </w:r>
    </w:p>
    <w:p w:rsidR="00C33C08" w:rsidRPr="00C33C08" w:rsidRDefault="00C33C08" w:rsidP="00C33C08">
      <w:pPr>
        <w:spacing w:after="0" w:line="240" w:lineRule="auto"/>
        <w:ind w:firstLine="709"/>
        <w:jc w:val="both"/>
        <w:rPr>
          <w:rFonts w:ascii="Times New Roman" w:eastAsia="Calibri" w:hAnsi="Times New Roman" w:cs="Times New Roman"/>
          <w:color w:val="292C2F"/>
          <w:sz w:val="28"/>
          <w:szCs w:val="28"/>
        </w:rPr>
      </w:pPr>
      <w:r w:rsidRPr="00C33C08">
        <w:rPr>
          <w:rFonts w:ascii="Times New Roman" w:eastAsia="Calibri" w:hAnsi="Times New Roman" w:cs="Times New Roman"/>
          <w:color w:val="292C2F"/>
          <w:sz w:val="28"/>
          <w:szCs w:val="28"/>
        </w:rPr>
        <w:lastRenderedPageBreak/>
        <w:t>Если у собственника право не зарегистрировано, то для участия в программе ему необходимо поставить объект на кадастровый учет и зарегистрировать права на него, и уже после этого подать заявку на проведение газовой трубы.</w:t>
      </w:r>
    </w:p>
    <w:p w:rsidR="00C33C08" w:rsidRPr="00C33C08" w:rsidRDefault="00C33C08" w:rsidP="00C33C08">
      <w:pPr>
        <w:spacing w:after="0" w:line="240" w:lineRule="auto"/>
        <w:ind w:firstLine="709"/>
        <w:jc w:val="both"/>
        <w:rPr>
          <w:rFonts w:ascii="Times New Roman" w:eastAsia="Calibri" w:hAnsi="Times New Roman" w:cs="Times New Roman"/>
          <w:color w:val="292C2F"/>
          <w:sz w:val="28"/>
          <w:szCs w:val="28"/>
        </w:rPr>
      </w:pPr>
      <w:r w:rsidRPr="00C33C08">
        <w:rPr>
          <w:rFonts w:ascii="Times New Roman" w:eastAsia="Calibri" w:hAnsi="Times New Roman" w:cs="Times New Roman"/>
          <w:color w:val="292C2F"/>
          <w:sz w:val="28"/>
          <w:szCs w:val="28"/>
        </w:rPr>
        <w:t>«В рамках содействия реализации социальной программы новосибирский Росреестр осуществляет кадастровый учет или регистрацию прав на недвижимость, которая попадает в программу, в короткие сроки. Для ускорения процесса оформления недвижимости можно воспользоваться электронной формой подачи заявления на кадастровый учет и регистрацию права собственности, а также подать документы в любой МФЦ, независимо от места нахождения объекта недвижимости», – рассказала заместитель руководителя Управления Росреестра по Новосибирской области Наталья Ивчатова.</w:t>
      </w:r>
    </w:p>
    <w:p w:rsidR="00C33C08" w:rsidRPr="00C33C08" w:rsidRDefault="00C33C08" w:rsidP="00C33C08">
      <w:pPr>
        <w:spacing w:after="0" w:line="240" w:lineRule="auto"/>
        <w:ind w:firstLine="709"/>
        <w:jc w:val="both"/>
        <w:rPr>
          <w:rFonts w:ascii="Times New Roman" w:eastAsia="Calibri" w:hAnsi="Times New Roman" w:cs="Times New Roman"/>
          <w:color w:val="292C2F"/>
          <w:sz w:val="28"/>
          <w:szCs w:val="28"/>
        </w:rPr>
      </w:pPr>
    </w:p>
    <w:p w:rsidR="00C33C08" w:rsidRPr="00C33C08" w:rsidRDefault="00843498" w:rsidP="00C33C08">
      <w:pPr>
        <w:spacing w:after="0" w:line="240" w:lineRule="auto"/>
        <w:ind w:firstLine="709"/>
        <w:jc w:val="both"/>
        <w:rPr>
          <w:rFonts w:ascii="Times New Roman" w:eastAsia="Calibri" w:hAnsi="Times New Roman" w:cs="Times New Roman"/>
          <w:b/>
          <w:color w:val="292C2F"/>
          <w:sz w:val="28"/>
          <w:szCs w:val="28"/>
        </w:rPr>
      </w:pPr>
      <w:r>
        <w:rPr>
          <w:rFonts w:ascii="Times New Roman" w:eastAsia="Calibri" w:hAnsi="Times New Roman" w:cs="Times New Roman"/>
          <w:b/>
          <w:color w:val="292C2F"/>
          <w:sz w:val="28"/>
          <w:szCs w:val="28"/>
        </w:rPr>
        <w:t>13</w:t>
      </w:r>
      <w:r w:rsidR="00C33C08" w:rsidRPr="00C33C08">
        <w:rPr>
          <w:rFonts w:ascii="Times New Roman" w:eastAsia="Calibri" w:hAnsi="Times New Roman" w:cs="Times New Roman"/>
          <w:b/>
          <w:color w:val="292C2F"/>
          <w:sz w:val="28"/>
          <w:szCs w:val="28"/>
        </w:rPr>
        <w:t>. В Новосибирской области провели государственную кадастровую оценку почти двух миллионов объектов капитального строительства.</w:t>
      </w:r>
    </w:p>
    <w:p w:rsidR="00C33C08" w:rsidRPr="00C33C08" w:rsidRDefault="00C33C08" w:rsidP="00C33C08">
      <w:pPr>
        <w:spacing w:after="0" w:line="240" w:lineRule="auto"/>
        <w:ind w:firstLine="709"/>
        <w:jc w:val="both"/>
        <w:rPr>
          <w:rFonts w:ascii="Times New Roman" w:eastAsia="Calibri" w:hAnsi="Times New Roman" w:cs="Times New Roman"/>
          <w:color w:val="292C2F"/>
          <w:sz w:val="28"/>
          <w:szCs w:val="28"/>
        </w:rPr>
      </w:pPr>
      <w:r w:rsidRPr="00C33C08">
        <w:rPr>
          <w:rFonts w:ascii="Times New Roman" w:eastAsia="Calibri" w:hAnsi="Times New Roman" w:cs="Times New Roman"/>
          <w:color w:val="292C2F"/>
          <w:sz w:val="28"/>
          <w:szCs w:val="28"/>
        </w:rPr>
        <w:t>В конце 2023 года в Новосибирской области в Единый государственный реестр недвижимости внесены результаты государственной кадастровой оценки 1944094 объектов капитального строительства - зданий, помещений, сооружений, объектов незавершенного строительства,                 машино-мест.</w:t>
      </w:r>
    </w:p>
    <w:p w:rsidR="00C33C08" w:rsidRPr="00C33C08" w:rsidRDefault="00C33C08" w:rsidP="00C33C08">
      <w:pPr>
        <w:spacing w:after="0" w:line="240" w:lineRule="auto"/>
        <w:ind w:firstLine="709"/>
        <w:jc w:val="both"/>
        <w:rPr>
          <w:rFonts w:ascii="Times New Roman" w:eastAsia="Calibri" w:hAnsi="Times New Roman" w:cs="Times New Roman"/>
          <w:color w:val="292C2F"/>
          <w:sz w:val="28"/>
          <w:szCs w:val="28"/>
        </w:rPr>
      </w:pPr>
      <w:r w:rsidRPr="00C33C08">
        <w:rPr>
          <w:rFonts w:ascii="Times New Roman" w:eastAsia="Calibri" w:hAnsi="Times New Roman" w:cs="Times New Roman"/>
          <w:color w:val="292C2F"/>
          <w:sz w:val="28"/>
          <w:szCs w:val="28"/>
        </w:rPr>
        <w:t>Результаты оценки утверждены приказом Департамента имущества и земельных отношений Новосибирской области от 03.11.2023 № 3533-НПА. Указанный приказ и приложения к нему опубликованы в </w:t>
      </w:r>
      <w:hyperlink r:id="rId50" w:history="1">
        <w:r w:rsidRPr="00C33C08">
          <w:rPr>
            <w:rFonts w:ascii="Times New Roman" w:eastAsia="Calibri" w:hAnsi="Times New Roman" w:cs="Times New Roman"/>
            <w:color w:val="292C2F"/>
            <w:sz w:val="28"/>
            <w:szCs w:val="28"/>
          </w:rPr>
          <w:t>сетевом издании</w:t>
        </w:r>
      </w:hyperlink>
      <w:r w:rsidRPr="00C33C08">
        <w:rPr>
          <w:rFonts w:ascii="Times New Roman" w:eastAsia="Calibri" w:hAnsi="Times New Roman" w:cs="Times New Roman"/>
          <w:color w:val="292C2F"/>
          <w:sz w:val="28"/>
          <w:szCs w:val="28"/>
        </w:rPr>
        <w:t> «Официальный интернет-портал правовой информации Новосибирской области» от 03.11.2023, а также размещены на </w:t>
      </w:r>
      <w:hyperlink r:id="rId51" w:history="1">
        <w:r w:rsidRPr="00C33C08">
          <w:rPr>
            <w:rFonts w:ascii="Times New Roman" w:eastAsia="Calibri" w:hAnsi="Times New Roman" w:cs="Times New Roman"/>
            <w:color w:val="292C2F"/>
            <w:sz w:val="28"/>
            <w:szCs w:val="28"/>
          </w:rPr>
          <w:t>сайте</w:t>
        </w:r>
      </w:hyperlink>
      <w:r w:rsidRPr="00C33C08">
        <w:rPr>
          <w:rFonts w:ascii="Times New Roman" w:eastAsia="Calibri" w:hAnsi="Times New Roman" w:cs="Times New Roman"/>
          <w:color w:val="292C2F"/>
          <w:sz w:val="28"/>
          <w:szCs w:val="28"/>
        </w:rPr>
        <w:t> Департамента имущества и земельных отношений Новосибирской области в разделе «Деятельность/Государственная кадастровая оценка».</w:t>
      </w:r>
    </w:p>
    <w:p w:rsidR="00C33C08" w:rsidRPr="00C33C08" w:rsidRDefault="00C33C08" w:rsidP="00C33C08">
      <w:pPr>
        <w:spacing w:after="0" w:line="240" w:lineRule="auto"/>
        <w:ind w:firstLine="709"/>
        <w:jc w:val="both"/>
        <w:rPr>
          <w:rFonts w:ascii="Times New Roman" w:eastAsia="Calibri" w:hAnsi="Times New Roman" w:cs="Times New Roman"/>
          <w:color w:val="292C2F"/>
          <w:sz w:val="28"/>
          <w:szCs w:val="28"/>
        </w:rPr>
      </w:pPr>
      <w:r w:rsidRPr="00C33C08">
        <w:rPr>
          <w:rFonts w:ascii="Times New Roman" w:eastAsia="Calibri" w:hAnsi="Times New Roman" w:cs="Times New Roman"/>
          <w:color w:val="292C2F"/>
          <w:sz w:val="28"/>
          <w:szCs w:val="28"/>
        </w:rPr>
        <w:t>Новая кадастровая стоимость применяется с 1 января 2024 года.</w:t>
      </w:r>
    </w:p>
    <w:p w:rsidR="00C33C08" w:rsidRPr="00C33C08" w:rsidRDefault="00C33C08" w:rsidP="00C33C08">
      <w:pPr>
        <w:spacing w:after="0" w:line="240" w:lineRule="auto"/>
        <w:ind w:firstLine="709"/>
        <w:jc w:val="both"/>
        <w:rPr>
          <w:rFonts w:ascii="Times New Roman" w:eastAsia="Calibri" w:hAnsi="Times New Roman" w:cs="Times New Roman"/>
          <w:color w:val="292C2F"/>
          <w:sz w:val="28"/>
          <w:szCs w:val="28"/>
        </w:rPr>
      </w:pPr>
      <w:r w:rsidRPr="00C33C08">
        <w:rPr>
          <w:rFonts w:ascii="Times New Roman" w:eastAsia="Calibri" w:hAnsi="Times New Roman" w:cs="Times New Roman"/>
          <w:color w:val="292C2F"/>
          <w:sz w:val="28"/>
          <w:szCs w:val="28"/>
        </w:rPr>
        <w:t>В случае наличия вопросов по оценке объектов капитального строительства заинтересованные лица могут обратиться в государственное бюджетное учреждение Новосибирской области «Новосибирский центр кадастровой оценки и инвентаризации» (ГБУ НСО «ЦКО и БТИ»), которое выполняло данную работу, и получить соответствующие разъяснения.</w:t>
      </w:r>
    </w:p>
    <w:p w:rsidR="00C33C08" w:rsidRPr="00C33C08" w:rsidRDefault="00C33C08" w:rsidP="00C33C08">
      <w:pPr>
        <w:spacing w:after="0" w:line="240" w:lineRule="auto"/>
        <w:ind w:firstLine="709"/>
        <w:jc w:val="both"/>
        <w:rPr>
          <w:rFonts w:ascii="Times New Roman" w:eastAsia="Calibri" w:hAnsi="Times New Roman" w:cs="Times New Roman"/>
          <w:color w:val="292C2F"/>
          <w:sz w:val="28"/>
          <w:szCs w:val="28"/>
        </w:rPr>
      </w:pPr>
      <w:r w:rsidRPr="00C33C08">
        <w:rPr>
          <w:rFonts w:ascii="Times New Roman" w:eastAsia="Calibri" w:hAnsi="Times New Roman" w:cs="Times New Roman"/>
          <w:color w:val="292C2F"/>
          <w:sz w:val="28"/>
          <w:szCs w:val="28"/>
        </w:rPr>
        <w:t>Обратиться в ГБУ НСО «ЦКО и БТИ» можно:</w:t>
      </w:r>
    </w:p>
    <w:p w:rsidR="00C33C08" w:rsidRPr="00C33C08" w:rsidRDefault="00C33C08" w:rsidP="00C33C08">
      <w:pPr>
        <w:numPr>
          <w:ilvl w:val="0"/>
          <w:numId w:val="5"/>
        </w:numPr>
        <w:spacing w:after="0" w:line="240" w:lineRule="auto"/>
        <w:ind w:firstLine="709"/>
        <w:jc w:val="both"/>
        <w:rPr>
          <w:rFonts w:ascii="Times New Roman" w:eastAsia="Calibri" w:hAnsi="Times New Roman" w:cs="Times New Roman"/>
          <w:color w:val="292C2F"/>
          <w:sz w:val="28"/>
          <w:szCs w:val="28"/>
        </w:rPr>
      </w:pPr>
      <w:r w:rsidRPr="00C33C08">
        <w:rPr>
          <w:rFonts w:ascii="Times New Roman" w:eastAsia="Calibri" w:hAnsi="Times New Roman" w:cs="Times New Roman"/>
          <w:color w:val="292C2F"/>
          <w:sz w:val="28"/>
          <w:szCs w:val="28"/>
        </w:rPr>
        <w:t>по телефонам: 8 (383) 217-22-04, 8 (383) 221-81-18, 8 (383) 221-35-12;</w:t>
      </w:r>
    </w:p>
    <w:p w:rsidR="00C33C08" w:rsidRPr="00C33C08" w:rsidRDefault="00C33C08" w:rsidP="00C33C08">
      <w:pPr>
        <w:numPr>
          <w:ilvl w:val="0"/>
          <w:numId w:val="5"/>
        </w:numPr>
        <w:spacing w:after="0" w:line="240" w:lineRule="auto"/>
        <w:ind w:firstLine="709"/>
        <w:jc w:val="both"/>
        <w:rPr>
          <w:rFonts w:ascii="Times New Roman" w:eastAsia="Calibri" w:hAnsi="Times New Roman" w:cs="Times New Roman"/>
          <w:color w:val="292C2F"/>
          <w:sz w:val="28"/>
          <w:szCs w:val="28"/>
        </w:rPr>
      </w:pPr>
      <w:r w:rsidRPr="00C33C08">
        <w:rPr>
          <w:rFonts w:ascii="Times New Roman" w:eastAsia="Calibri" w:hAnsi="Times New Roman" w:cs="Times New Roman"/>
          <w:color w:val="292C2F"/>
          <w:sz w:val="28"/>
          <w:szCs w:val="28"/>
        </w:rPr>
        <w:t>почтовым отправлением: ГБУ НСО «ЦКО и БТИ», 630004, Новосибирская область, г. Новосибирск, ул. Сибирская, 15;</w:t>
      </w:r>
    </w:p>
    <w:p w:rsidR="00C33C08" w:rsidRPr="00C33C08" w:rsidRDefault="00C33C08" w:rsidP="00C33C08">
      <w:pPr>
        <w:numPr>
          <w:ilvl w:val="0"/>
          <w:numId w:val="5"/>
        </w:numPr>
        <w:spacing w:after="0" w:line="240" w:lineRule="auto"/>
        <w:ind w:firstLine="709"/>
        <w:jc w:val="both"/>
        <w:rPr>
          <w:rFonts w:ascii="Times New Roman" w:eastAsia="Calibri" w:hAnsi="Times New Roman" w:cs="Times New Roman"/>
          <w:color w:val="292C2F"/>
          <w:sz w:val="28"/>
          <w:szCs w:val="28"/>
        </w:rPr>
      </w:pPr>
      <w:r w:rsidRPr="00C33C08">
        <w:rPr>
          <w:rFonts w:ascii="Times New Roman" w:eastAsia="Calibri" w:hAnsi="Times New Roman" w:cs="Times New Roman"/>
          <w:color w:val="292C2F"/>
          <w:sz w:val="28"/>
          <w:szCs w:val="28"/>
        </w:rPr>
        <w:t>по электронной почте: </w:t>
      </w:r>
      <w:hyperlink r:id="rId52" w:history="1">
        <w:r w:rsidRPr="00C33C08">
          <w:rPr>
            <w:rFonts w:ascii="Times New Roman" w:eastAsia="Calibri" w:hAnsi="Times New Roman" w:cs="Times New Roman"/>
            <w:color w:val="292C2F"/>
            <w:sz w:val="28"/>
            <w:szCs w:val="28"/>
          </w:rPr>
          <w:t>kanc@noti.ru</w:t>
        </w:r>
      </w:hyperlink>
      <w:r w:rsidRPr="00C33C08">
        <w:rPr>
          <w:rFonts w:ascii="Times New Roman" w:eastAsia="Calibri" w:hAnsi="Times New Roman" w:cs="Times New Roman"/>
          <w:color w:val="292C2F"/>
          <w:sz w:val="28"/>
          <w:szCs w:val="28"/>
        </w:rPr>
        <w:t>, </w:t>
      </w:r>
      <w:hyperlink r:id="rId53" w:history="1">
        <w:r w:rsidRPr="00C33C08">
          <w:rPr>
            <w:rFonts w:ascii="Times New Roman" w:eastAsia="Calibri" w:hAnsi="Times New Roman" w:cs="Times New Roman"/>
            <w:color w:val="292C2F"/>
            <w:sz w:val="28"/>
            <w:szCs w:val="28"/>
          </w:rPr>
          <w:t>ocenka@noti.ru</w:t>
        </w:r>
      </w:hyperlink>
      <w:r w:rsidRPr="00C33C08">
        <w:rPr>
          <w:rFonts w:ascii="Times New Roman" w:eastAsia="Calibri" w:hAnsi="Times New Roman" w:cs="Times New Roman"/>
          <w:color w:val="292C2F"/>
          <w:sz w:val="28"/>
          <w:szCs w:val="28"/>
        </w:rPr>
        <w:t>.</w:t>
      </w:r>
    </w:p>
    <w:p w:rsidR="00C33C08" w:rsidRPr="00C33C08" w:rsidRDefault="00C33C08" w:rsidP="00C33C08">
      <w:pPr>
        <w:numPr>
          <w:ilvl w:val="0"/>
          <w:numId w:val="5"/>
        </w:numPr>
        <w:spacing w:after="0" w:line="240" w:lineRule="auto"/>
        <w:ind w:firstLine="709"/>
        <w:jc w:val="both"/>
        <w:rPr>
          <w:rFonts w:ascii="Times New Roman" w:eastAsia="Calibri" w:hAnsi="Times New Roman" w:cs="Times New Roman"/>
          <w:color w:val="292C2F"/>
          <w:sz w:val="28"/>
          <w:szCs w:val="28"/>
        </w:rPr>
      </w:pPr>
      <w:r w:rsidRPr="00C33C08">
        <w:rPr>
          <w:rFonts w:ascii="Times New Roman" w:eastAsia="Calibri" w:hAnsi="Times New Roman" w:cs="Times New Roman"/>
          <w:color w:val="292C2F"/>
          <w:sz w:val="28"/>
          <w:szCs w:val="28"/>
        </w:rPr>
        <w:t>Официальный сайт ГБУ НСО «ЦКО и БТИ»: </w:t>
      </w:r>
      <w:hyperlink r:id="rId54" w:history="1">
        <w:r w:rsidRPr="00C33C08">
          <w:rPr>
            <w:rFonts w:ascii="Times New Roman" w:eastAsia="Calibri" w:hAnsi="Times New Roman" w:cs="Times New Roman"/>
            <w:color w:val="292C2F"/>
            <w:sz w:val="28"/>
            <w:szCs w:val="28"/>
          </w:rPr>
          <w:t>http://www.noti.ru/</w:t>
        </w:r>
      </w:hyperlink>
      <w:r w:rsidRPr="00C33C08">
        <w:rPr>
          <w:rFonts w:ascii="Times New Roman" w:eastAsia="Calibri" w:hAnsi="Times New Roman" w:cs="Times New Roman"/>
          <w:color w:val="292C2F"/>
          <w:sz w:val="28"/>
          <w:szCs w:val="28"/>
        </w:rPr>
        <w:t>.</w:t>
      </w:r>
    </w:p>
    <w:p w:rsidR="00C33C08" w:rsidRDefault="00C33C08" w:rsidP="00C33C08">
      <w:pPr>
        <w:spacing w:after="0" w:line="240" w:lineRule="auto"/>
        <w:ind w:firstLine="709"/>
        <w:jc w:val="both"/>
        <w:rPr>
          <w:rFonts w:ascii="Times New Roman" w:eastAsia="Calibri" w:hAnsi="Times New Roman" w:cs="Times New Roman"/>
          <w:color w:val="292C2F"/>
          <w:sz w:val="28"/>
          <w:szCs w:val="28"/>
        </w:rPr>
      </w:pPr>
    </w:p>
    <w:p w:rsidR="00C33C08" w:rsidRPr="00C33C08" w:rsidRDefault="00843498" w:rsidP="00C33C08">
      <w:pPr>
        <w:spacing w:after="0" w:line="240" w:lineRule="auto"/>
        <w:ind w:firstLine="709"/>
        <w:jc w:val="both"/>
        <w:rPr>
          <w:rFonts w:ascii="Times New Roman" w:eastAsia="Calibri" w:hAnsi="Times New Roman" w:cs="Times New Roman"/>
          <w:b/>
          <w:color w:val="292C2F"/>
          <w:sz w:val="28"/>
          <w:szCs w:val="28"/>
        </w:rPr>
      </w:pPr>
      <w:r>
        <w:rPr>
          <w:rFonts w:ascii="Times New Roman" w:eastAsia="Calibri" w:hAnsi="Times New Roman" w:cs="Times New Roman"/>
          <w:b/>
          <w:color w:val="292C2F"/>
          <w:sz w:val="28"/>
          <w:szCs w:val="28"/>
        </w:rPr>
        <w:t>14</w:t>
      </w:r>
      <w:r w:rsidR="00C33C08" w:rsidRPr="00C33C08">
        <w:rPr>
          <w:rFonts w:ascii="Times New Roman" w:eastAsia="Calibri" w:hAnsi="Times New Roman" w:cs="Times New Roman"/>
          <w:b/>
          <w:color w:val="292C2F"/>
          <w:sz w:val="28"/>
          <w:szCs w:val="28"/>
        </w:rPr>
        <w:t>. Росреестр на связи.</w:t>
      </w:r>
    </w:p>
    <w:p w:rsidR="00C33C08" w:rsidRPr="00C33C08" w:rsidRDefault="00C33C08" w:rsidP="00C33C08">
      <w:pPr>
        <w:spacing w:after="0" w:line="240" w:lineRule="auto"/>
        <w:ind w:firstLine="709"/>
        <w:jc w:val="both"/>
        <w:rPr>
          <w:rFonts w:ascii="Times New Roman" w:eastAsia="Calibri" w:hAnsi="Times New Roman" w:cs="Times New Roman"/>
          <w:color w:val="292C2F"/>
          <w:sz w:val="28"/>
          <w:szCs w:val="28"/>
        </w:rPr>
      </w:pPr>
      <w:r w:rsidRPr="00C33C08">
        <w:rPr>
          <w:rFonts w:ascii="Times New Roman" w:eastAsia="Calibri" w:hAnsi="Times New Roman" w:cs="Times New Roman"/>
          <w:color w:val="292C2F"/>
          <w:sz w:val="28"/>
          <w:szCs w:val="28"/>
        </w:rPr>
        <w:lastRenderedPageBreak/>
        <w:t>В рамках проекта «Росреестр на связи» заместитель руководителя новосибирского Росреестра Наталья Зайцева, директор государственного бюджетного учреждения Новосибирской области «Новосибирский центр кадастровой оценки и инвентаризации» Татьяна Лапина и член Общественного совета при новосибирском Росреестре,  директор ООО Агентство независимой оценки «Аргумент» Николай Корольков приняли участие в записи пятого выпуска подкаста.</w:t>
      </w:r>
    </w:p>
    <w:p w:rsidR="00C33C08" w:rsidRPr="00C33C08" w:rsidRDefault="00C33C08" w:rsidP="00C33C08">
      <w:pPr>
        <w:spacing w:after="0" w:line="240" w:lineRule="auto"/>
        <w:ind w:firstLine="709"/>
        <w:jc w:val="both"/>
        <w:rPr>
          <w:rFonts w:ascii="Times New Roman" w:eastAsia="Calibri" w:hAnsi="Times New Roman" w:cs="Times New Roman"/>
          <w:color w:val="292C2F"/>
          <w:sz w:val="28"/>
          <w:szCs w:val="28"/>
        </w:rPr>
      </w:pPr>
      <w:r w:rsidRPr="00C33C08">
        <w:rPr>
          <w:rFonts w:ascii="Times New Roman" w:eastAsia="Calibri" w:hAnsi="Times New Roman" w:cs="Times New Roman"/>
          <w:color w:val="292C2F"/>
          <w:sz w:val="28"/>
          <w:szCs w:val="28"/>
        </w:rPr>
        <w:t>Ведущая подкаста: член Общественного совета при новосибирском Росреестре,  кадастровый инженер, заместитель генерального директора  ООО  «Многофункциональный Центр Кадастровых Инженеров», директор обособленного подразделения Западно-Сибирского филиала Ассоциации Саморегулируемой организации «ПрофЦКИ» Светлана Волкова.</w:t>
      </w:r>
    </w:p>
    <w:p w:rsidR="00C33C08" w:rsidRPr="00C33C08" w:rsidRDefault="00C33C08" w:rsidP="00C33C08">
      <w:pPr>
        <w:spacing w:after="0" w:line="240" w:lineRule="auto"/>
        <w:ind w:firstLine="709"/>
        <w:jc w:val="both"/>
        <w:rPr>
          <w:rFonts w:ascii="Times New Roman" w:eastAsia="Calibri" w:hAnsi="Times New Roman" w:cs="Times New Roman"/>
          <w:color w:val="292C2F"/>
          <w:sz w:val="28"/>
          <w:szCs w:val="28"/>
        </w:rPr>
      </w:pPr>
      <w:r w:rsidRPr="00C33C08">
        <w:rPr>
          <w:rFonts w:ascii="Times New Roman" w:eastAsia="Calibri" w:hAnsi="Times New Roman" w:cs="Times New Roman"/>
          <w:color w:val="292C2F"/>
          <w:sz w:val="28"/>
          <w:szCs w:val="28"/>
        </w:rPr>
        <w:t>В пятом выпуске Вы узнаете о том, что такое государственная кадастровая оценка, кто ее проводит и как часто, от чего зависит размер кадастровой стоимости объектов капитального строительства и куда обращаться в случае несогласия с размером кадастровой стоимости объекта.</w:t>
      </w:r>
    </w:p>
    <w:p w:rsidR="00C33C08" w:rsidRPr="00C33C08" w:rsidRDefault="00C33C08" w:rsidP="00C33C08">
      <w:pPr>
        <w:spacing w:after="0" w:line="240" w:lineRule="auto"/>
        <w:ind w:firstLine="709"/>
        <w:jc w:val="both"/>
        <w:rPr>
          <w:rFonts w:ascii="Times New Roman" w:eastAsia="Calibri" w:hAnsi="Times New Roman" w:cs="Times New Roman"/>
          <w:color w:val="292C2F"/>
          <w:sz w:val="28"/>
          <w:szCs w:val="28"/>
        </w:rPr>
      </w:pPr>
    </w:p>
    <w:p w:rsidR="00843498" w:rsidRPr="00843498" w:rsidRDefault="00843498" w:rsidP="00843498">
      <w:pPr>
        <w:spacing w:after="0" w:line="240" w:lineRule="auto"/>
        <w:ind w:firstLine="709"/>
        <w:jc w:val="both"/>
        <w:rPr>
          <w:rFonts w:ascii="Times New Roman" w:eastAsia="Calibri" w:hAnsi="Times New Roman" w:cs="Times New Roman"/>
          <w:color w:val="292C2F"/>
          <w:sz w:val="28"/>
          <w:szCs w:val="28"/>
        </w:rPr>
      </w:pPr>
      <w:r>
        <w:rPr>
          <w:rFonts w:ascii="Times New Roman" w:eastAsia="Calibri" w:hAnsi="Times New Roman" w:cs="Times New Roman"/>
          <w:b/>
          <w:color w:val="292C2F"/>
          <w:sz w:val="28"/>
          <w:szCs w:val="28"/>
        </w:rPr>
        <w:t>1</w:t>
      </w:r>
      <w:r w:rsidRPr="00843498">
        <w:rPr>
          <w:rFonts w:ascii="Times New Roman" w:eastAsia="Calibri" w:hAnsi="Times New Roman" w:cs="Times New Roman"/>
          <w:b/>
          <w:color w:val="292C2F"/>
          <w:sz w:val="28"/>
          <w:szCs w:val="28"/>
        </w:rPr>
        <w:t>5</w:t>
      </w:r>
      <w:r w:rsidRPr="00843498">
        <w:rPr>
          <w:rFonts w:ascii="Times New Roman" w:eastAsia="Calibri" w:hAnsi="Times New Roman" w:cs="Times New Roman"/>
          <w:color w:val="292C2F"/>
          <w:sz w:val="28"/>
          <w:szCs w:val="28"/>
        </w:rPr>
        <w:t xml:space="preserve">. </w:t>
      </w:r>
      <w:r w:rsidRPr="00843498">
        <w:rPr>
          <w:rFonts w:ascii="Times New Roman" w:eastAsia="Calibri" w:hAnsi="Times New Roman" w:cs="Times New Roman"/>
          <w:b/>
          <w:color w:val="292C2F"/>
          <w:sz w:val="28"/>
          <w:szCs w:val="28"/>
        </w:rPr>
        <w:t>Изменения на рынке недвижимости: что обсудил новосибирский Росреестр в прямом эфире.</w:t>
      </w:r>
    </w:p>
    <w:p w:rsidR="00843498" w:rsidRPr="00843498" w:rsidRDefault="00843498" w:rsidP="00843498">
      <w:pPr>
        <w:spacing w:after="0" w:line="240" w:lineRule="auto"/>
        <w:ind w:firstLine="709"/>
        <w:jc w:val="both"/>
        <w:rPr>
          <w:rFonts w:ascii="Times New Roman" w:eastAsia="Calibri" w:hAnsi="Times New Roman" w:cs="Times New Roman"/>
          <w:color w:val="292C2F"/>
          <w:sz w:val="28"/>
          <w:szCs w:val="28"/>
        </w:rPr>
      </w:pPr>
      <w:r w:rsidRPr="00843498">
        <w:rPr>
          <w:rFonts w:ascii="Times New Roman" w:eastAsia="Calibri" w:hAnsi="Times New Roman" w:cs="Times New Roman"/>
          <w:color w:val="292C2F"/>
          <w:sz w:val="28"/>
          <w:szCs w:val="28"/>
        </w:rPr>
        <w:t>На минувшей неделе в прямом эфире на телеканале «ОТС» выступили Светлана Рягузова, руководитель Управления Росреестра по Новосибирской области и Надежда Вавилина, председатель Общественного совета при Управлении, заведующая НИЛ «Центр социологических исследований» Сибирского института управления, на котором рассказали об особенностях оформления недвижимости, динамики регионального рынка недвижимости, о безопасности электронных сделок и совместном с Общественным советом проекте «Росреестр на связи».</w:t>
      </w:r>
    </w:p>
    <w:p w:rsidR="00843498" w:rsidRPr="00843498" w:rsidRDefault="00843498" w:rsidP="00843498">
      <w:pPr>
        <w:spacing w:after="0" w:line="240" w:lineRule="auto"/>
        <w:ind w:firstLine="709"/>
        <w:jc w:val="both"/>
        <w:rPr>
          <w:rFonts w:ascii="Times New Roman" w:eastAsia="Calibri" w:hAnsi="Times New Roman" w:cs="Times New Roman"/>
          <w:color w:val="292C2F"/>
          <w:sz w:val="28"/>
          <w:szCs w:val="28"/>
        </w:rPr>
      </w:pPr>
      <w:r w:rsidRPr="00843498">
        <w:rPr>
          <w:rFonts w:ascii="Times New Roman" w:eastAsia="Calibri" w:hAnsi="Times New Roman" w:cs="Times New Roman"/>
          <w:color w:val="292C2F"/>
          <w:sz w:val="28"/>
          <w:szCs w:val="28"/>
        </w:rPr>
        <w:t>В ходе прямого эфира были обсуждены различные аспекты оформления недвижимости, включая процесс регистрации прав на недвижимость, первичного и вторичного рынка жилья, получения выписок и справок.</w:t>
      </w:r>
    </w:p>
    <w:p w:rsidR="00843498" w:rsidRPr="00843498" w:rsidRDefault="00843498" w:rsidP="00843498">
      <w:pPr>
        <w:spacing w:after="0" w:line="240" w:lineRule="auto"/>
        <w:ind w:firstLine="709"/>
        <w:jc w:val="both"/>
        <w:rPr>
          <w:rFonts w:ascii="Times New Roman" w:eastAsia="Calibri" w:hAnsi="Times New Roman" w:cs="Times New Roman"/>
          <w:color w:val="292C2F"/>
          <w:sz w:val="28"/>
          <w:szCs w:val="28"/>
        </w:rPr>
      </w:pPr>
      <w:r w:rsidRPr="00843498">
        <w:rPr>
          <w:rFonts w:ascii="Times New Roman" w:eastAsia="Calibri" w:hAnsi="Times New Roman" w:cs="Times New Roman"/>
          <w:color w:val="292C2F"/>
          <w:sz w:val="28"/>
          <w:szCs w:val="28"/>
        </w:rPr>
        <w:t>По итогам 2023 года Новосибирская область достигла рекорда по вводу жилья – более 2,8 млн квадратных метров. Такой объём в регионе отмечается впервые за всю историю статистических наблюдений. Новосибирская область — лидер по количеству регистрации новостроек в Сибирском федеральном округе и входит в топ-10 регионов страны. За 15 лет зарегистрировано почти полмиллиона договоров.</w:t>
      </w:r>
    </w:p>
    <w:p w:rsidR="00843498" w:rsidRPr="00843498" w:rsidRDefault="00843498" w:rsidP="00843498">
      <w:pPr>
        <w:spacing w:after="0" w:line="240" w:lineRule="auto"/>
        <w:ind w:firstLine="709"/>
        <w:jc w:val="both"/>
        <w:rPr>
          <w:rFonts w:ascii="Times New Roman" w:eastAsia="Calibri" w:hAnsi="Times New Roman" w:cs="Times New Roman"/>
          <w:color w:val="292C2F"/>
          <w:sz w:val="28"/>
          <w:szCs w:val="28"/>
        </w:rPr>
      </w:pPr>
      <w:r w:rsidRPr="00843498">
        <w:rPr>
          <w:rFonts w:ascii="Times New Roman" w:eastAsia="Calibri" w:hAnsi="Times New Roman" w:cs="Times New Roman"/>
          <w:color w:val="292C2F"/>
          <w:sz w:val="28"/>
          <w:szCs w:val="28"/>
        </w:rPr>
        <w:t>«Интерес к Новосибирску неслучаен: столица Сибири продолжает расти и развиваться, мы видим много новых крупных объектов и инфраструктурных проектов, которые делают наш город более современным», – поделилась мнением Светлана Рягузова.</w:t>
      </w:r>
    </w:p>
    <w:p w:rsidR="00843498" w:rsidRPr="00843498" w:rsidRDefault="00843498" w:rsidP="00843498">
      <w:pPr>
        <w:spacing w:after="0" w:line="240" w:lineRule="auto"/>
        <w:ind w:firstLine="709"/>
        <w:jc w:val="both"/>
        <w:rPr>
          <w:rFonts w:ascii="Times New Roman" w:eastAsia="Calibri" w:hAnsi="Times New Roman" w:cs="Times New Roman"/>
          <w:color w:val="292C2F"/>
          <w:sz w:val="28"/>
          <w:szCs w:val="28"/>
        </w:rPr>
      </w:pPr>
      <w:r w:rsidRPr="00843498">
        <w:rPr>
          <w:rFonts w:ascii="Times New Roman" w:eastAsia="Calibri" w:hAnsi="Times New Roman" w:cs="Times New Roman"/>
          <w:color w:val="292C2F"/>
          <w:sz w:val="28"/>
          <w:szCs w:val="28"/>
        </w:rPr>
        <w:t xml:space="preserve">О трендах последних лет в архитектуре строений поделилась Ирина Головкина, руководитель отдела правовой поддержки филиала строительной компании «Брусника. Сибакадемстрой»: «В будущем большинство людей будут владеть так называемыми цифровыми домам. Материалы, из которых </w:t>
      </w:r>
      <w:r w:rsidRPr="00843498">
        <w:rPr>
          <w:rFonts w:ascii="Times New Roman" w:eastAsia="Calibri" w:hAnsi="Times New Roman" w:cs="Times New Roman"/>
          <w:color w:val="292C2F"/>
          <w:sz w:val="28"/>
          <w:szCs w:val="28"/>
        </w:rPr>
        <w:lastRenderedPageBreak/>
        <w:t>они будут созданы, будут более экологичными, энергопотребление более разумным, сортировка мусора - более ответственной, на наш взгляд».</w:t>
      </w:r>
    </w:p>
    <w:p w:rsidR="00843498" w:rsidRPr="00843498" w:rsidRDefault="00843498" w:rsidP="00843498">
      <w:pPr>
        <w:spacing w:after="0" w:line="240" w:lineRule="auto"/>
        <w:ind w:firstLine="709"/>
        <w:jc w:val="both"/>
        <w:rPr>
          <w:rFonts w:ascii="Times New Roman" w:eastAsia="Calibri" w:hAnsi="Times New Roman" w:cs="Times New Roman"/>
          <w:color w:val="292C2F"/>
          <w:sz w:val="28"/>
          <w:szCs w:val="28"/>
        </w:rPr>
      </w:pPr>
      <w:r w:rsidRPr="00843498">
        <w:rPr>
          <w:rFonts w:ascii="Times New Roman" w:eastAsia="Calibri" w:hAnsi="Times New Roman" w:cs="Times New Roman"/>
          <w:color w:val="292C2F"/>
          <w:sz w:val="28"/>
          <w:szCs w:val="28"/>
        </w:rPr>
        <w:t>Совместные проекты Управления Росреестра и застройщиков в Новосибирской области по оформлению недвижимости, стартовавшие несколько лет назад, сегодня стали реалиями не только в Новосибирской области, но и в других регионах России.</w:t>
      </w:r>
    </w:p>
    <w:p w:rsidR="00843498" w:rsidRPr="00843498" w:rsidRDefault="00843498" w:rsidP="00843498">
      <w:pPr>
        <w:spacing w:after="0" w:line="240" w:lineRule="auto"/>
        <w:ind w:firstLine="709"/>
        <w:jc w:val="both"/>
        <w:rPr>
          <w:rFonts w:ascii="Times New Roman" w:eastAsia="Calibri" w:hAnsi="Times New Roman" w:cs="Times New Roman"/>
          <w:color w:val="292C2F"/>
          <w:sz w:val="28"/>
          <w:szCs w:val="28"/>
        </w:rPr>
      </w:pPr>
      <w:r w:rsidRPr="00843498">
        <w:rPr>
          <w:rFonts w:ascii="Times New Roman" w:eastAsia="Calibri" w:hAnsi="Times New Roman" w:cs="Times New Roman"/>
          <w:color w:val="292C2F"/>
          <w:sz w:val="28"/>
          <w:szCs w:val="28"/>
        </w:rPr>
        <w:t>«Благодаря активной работе новосибирского Росреестра и компаний застройщиков сегодня большинство сделок со строящейся недвижимостью регистрируется за один рабочий день, а иногда и за несколько часов. Безусловно, это очень удобно для всех участников процесса», – добавила Ирина Головкина.</w:t>
      </w:r>
    </w:p>
    <w:p w:rsidR="00843498" w:rsidRPr="00843498" w:rsidRDefault="00843498" w:rsidP="00843498">
      <w:pPr>
        <w:spacing w:after="0" w:line="240" w:lineRule="auto"/>
        <w:ind w:firstLine="709"/>
        <w:jc w:val="both"/>
        <w:rPr>
          <w:rFonts w:ascii="Times New Roman" w:eastAsia="Calibri" w:hAnsi="Times New Roman" w:cs="Times New Roman"/>
          <w:color w:val="292C2F"/>
          <w:sz w:val="28"/>
          <w:szCs w:val="28"/>
        </w:rPr>
      </w:pPr>
      <w:r w:rsidRPr="00843498">
        <w:rPr>
          <w:rFonts w:ascii="Times New Roman" w:eastAsia="Calibri" w:hAnsi="Times New Roman" w:cs="Times New Roman"/>
          <w:color w:val="292C2F"/>
          <w:sz w:val="28"/>
          <w:szCs w:val="28"/>
        </w:rPr>
        <w:t>Руководитель новосибирского Росреестра Светлана Рягузова отметила важность использования электронных сервисов для ускорения процесса оформления документов на недвижимость и обеспечения его безопасности.</w:t>
      </w:r>
    </w:p>
    <w:p w:rsidR="00843498" w:rsidRPr="00843498" w:rsidRDefault="00843498" w:rsidP="00843498">
      <w:pPr>
        <w:spacing w:after="0" w:line="240" w:lineRule="auto"/>
        <w:ind w:firstLine="709"/>
        <w:jc w:val="both"/>
        <w:rPr>
          <w:rFonts w:ascii="Times New Roman" w:eastAsia="Calibri" w:hAnsi="Times New Roman" w:cs="Times New Roman"/>
          <w:color w:val="292C2F"/>
          <w:sz w:val="28"/>
          <w:szCs w:val="28"/>
        </w:rPr>
      </w:pPr>
      <w:r w:rsidRPr="00843498">
        <w:rPr>
          <w:rFonts w:ascii="Times New Roman" w:eastAsia="Calibri" w:hAnsi="Times New Roman" w:cs="Times New Roman"/>
          <w:color w:val="292C2F"/>
          <w:sz w:val="28"/>
          <w:szCs w:val="28"/>
        </w:rPr>
        <w:t>«Электронные услуги для граждан – это быстро, удобно, легко и прозрачно. Сегодня в Новосибирской области почти 90% ипотечных сделок и сделок с новостройками регистрируется в электронном виде, - отметила руководитель регионального Управления. - Ведомство постоянно работает над совершенствованием своих сервисов, ориентируясь на потребности получателей услуг.»</w:t>
      </w:r>
    </w:p>
    <w:p w:rsidR="00843498" w:rsidRPr="00843498" w:rsidRDefault="00843498" w:rsidP="00843498">
      <w:pPr>
        <w:spacing w:after="0" w:line="240" w:lineRule="auto"/>
        <w:ind w:firstLine="709"/>
        <w:jc w:val="both"/>
        <w:rPr>
          <w:rFonts w:ascii="Times New Roman" w:eastAsia="Calibri" w:hAnsi="Times New Roman" w:cs="Times New Roman"/>
          <w:color w:val="292C2F"/>
          <w:sz w:val="28"/>
          <w:szCs w:val="28"/>
        </w:rPr>
      </w:pPr>
      <w:r w:rsidRPr="00843498">
        <w:rPr>
          <w:rFonts w:ascii="Times New Roman" w:eastAsia="Calibri" w:hAnsi="Times New Roman" w:cs="Times New Roman"/>
          <w:color w:val="292C2F"/>
          <w:sz w:val="28"/>
          <w:szCs w:val="28"/>
        </w:rPr>
        <w:t>Важным индикатором для определения степени клиентоориентированности ведомства является оценка населением качества и доступности оказываемых услуг. Этим вопросом занимается и Общественный совет при Управлении. В 2023 году было проведено профессиональное социологическое </w:t>
      </w:r>
      <w:hyperlink r:id="rId55" w:history="1">
        <w:r w:rsidRPr="00843498">
          <w:rPr>
            <w:rFonts w:ascii="Times New Roman" w:eastAsia="Calibri" w:hAnsi="Times New Roman" w:cs="Times New Roman"/>
            <w:color w:val="292C2F"/>
            <w:sz w:val="28"/>
            <w:szCs w:val="28"/>
          </w:rPr>
          <w:t>исследование</w:t>
        </w:r>
      </w:hyperlink>
      <w:r w:rsidRPr="00843498">
        <w:rPr>
          <w:rFonts w:ascii="Times New Roman" w:eastAsia="Calibri" w:hAnsi="Times New Roman" w:cs="Times New Roman"/>
          <w:color w:val="292C2F"/>
          <w:sz w:val="28"/>
          <w:szCs w:val="28"/>
        </w:rPr>
        <w:t> общественного мнения жителей области, показавшее положительную динамику за последние 10 лет.</w:t>
      </w:r>
    </w:p>
    <w:p w:rsidR="00843498" w:rsidRPr="00843498" w:rsidRDefault="00843498" w:rsidP="00843498">
      <w:pPr>
        <w:spacing w:after="0" w:line="240" w:lineRule="auto"/>
        <w:ind w:firstLine="709"/>
        <w:jc w:val="both"/>
        <w:rPr>
          <w:rFonts w:ascii="Times New Roman" w:eastAsia="Calibri" w:hAnsi="Times New Roman" w:cs="Times New Roman"/>
          <w:color w:val="292C2F"/>
          <w:sz w:val="28"/>
          <w:szCs w:val="28"/>
        </w:rPr>
      </w:pPr>
      <w:r w:rsidRPr="00843498">
        <w:rPr>
          <w:rFonts w:ascii="Times New Roman" w:eastAsia="Calibri" w:hAnsi="Times New Roman" w:cs="Times New Roman"/>
          <w:color w:val="292C2F"/>
          <w:sz w:val="28"/>
          <w:szCs w:val="28"/>
        </w:rPr>
        <w:t>Сотрудничество с Общественным советом способствовало эффективной реализации совместных проектов по информированию населения региона по актуальным вопросам в сфере недвижимости.</w:t>
      </w:r>
    </w:p>
    <w:p w:rsidR="00843498" w:rsidRPr="00843498" w:rsidRDefault="00843498" w:rsidP="00843498">
      <w:pPr>
        <w:spacing w:after="0" w:line="240" w:lineRule="auto"/>
        <w:ind w:firstLine="709"/>
        <w:jc w:val="both"/>
        <w:rPr>
          <w:rFonts w:ascii="Times New Roman" w:eastAsia="Calibri" w:hAnsi="Times New Roman" w:cs="Times New Roman"/>
          <w:color w:val="292C2F"/>
          <w:sz w:val="28"/>
          <w:szCs w:val="28"/>
        </w:rPr>
      </w:pPr>
      <w:r w:rsidRPr="00843498">
        <w:rPr>
          <w:rFonts w:ascii="Times New Roman" w:eastAsia="Calibri" w:hAnsi="Times New Roman" w:cs="Times New Roman"/>
          <w:color w:val="292C2F"/>
          <w:sz w:val="28"/>
          <w:szCs w:val="28"/>
        </w:rPr>
        <w:t>«Год назад стартовал совместный проект </w:t>
      </w:r>
      <w:hyperlink r:id="rId56" w:history="1">
        <w:r w:rsidRPr="00843498">
          <w:rPr>
            <w:rFonts w:ascii="Times New Roman" w:eastAsia="Calibri" w:hAnsi="Times New Roman" w:cs="Times New Roman"/>
            <w:color w:val="292C2F"/>
            <w:sz w:val="28"/>
            <w:szCs w:val="28"/>
          </w:rPr>
          <w:t>«Росреестр на связи»</w:t>
        </w:r>
      </w:hyperlink>
      <w:r w:rsidRPr="00843498">
        <w:rPr>
          <w:rFonts w:ascii="Times New Roman" w:eastAsia="Calibri" w:hAnsi="Times New Roman" w:cs="Times New Roman"/>
          <w:color w:val="292C2F"/>
          <w:sz w:val="28"/>
          <w:szCs w:val="28"/>
        </w:rPr>
        <w:t>, который помогает гражданам разобраться в тонкостях земельно-имущественных отношений, нововведений в законодательстве, - сообщила  Надежда Вавилина. – В записи подкастов принимают участие специалисты новосибирского Росреестра и профессиональные участники рынка недвижимости, темы подкастов охватывают широкий спектр вопросов в области земли и недвижимости».</w:t>
      </w:r>
    </w:p>
    <w:p w:rsidR="00843498" w:rsidRPr="00843498" w:rsidRDefault="00843498" w:rsidP="00843498">
      <w:pPr>
        <w:spacing w:after="0" w:line="240" w:lineRule="auto"/>
        <w:ind w:firstLine="709"/>
        <w:jc w:val="both"/>
        <w:rPr>
          <w:rFonts w:ascii="Times New Roman" w:eastAsia="Calibri" w:hAnsi="Times New Roman" w:cs="Times New Roman"/>
          <w:color w:val="292C2F"/>
          <w:sz w:val="28"/>
          <w:szCs w:val="28"/>
        </w:rPr>
      </w:pPr>
    </w:p>
    <w:p w:rsidR="00843498" w:rsidRPr="00843498" w:rsidRDefault="00843498" w:rsidP="00843498">
      <w:pPr>
        <w:spacing w:after="0" w:line="240" w:lineRule="auto"/>
        <w:ind w:firstLine="709"/>
        <w:jc w:val="both"/>
        <w:rPr>
          <w:rFonts w:ascii="Times New Roman" w:eastAsia="Calibri" w:hAnsi="Times New Roman" w:cs="Times New Roman"/>
          <w:b/>
          <w:color w:val="292C2F"/>
          <w:sz w:val="28"/>
          <w:szCs w:val="28"/>
        </w:rPr>
      </w:pPr>
      <w:r>
        <w:rPr>
          <w:rFonts w:ascii="Times New Roman" w:eastAsia="Calibri" w:hAnsi="Times New Roman" w:cs="Times New Roman"/>
          <w:b/>
          <w:color w:val="292C2F"/>
          <w:sz w:val="28"/>
          <w:szCs w:val="28"/>
        </w:rPr>
        <w:t>1</w:t>
      </w:r>
      <w:r w:rsidRPr="00843498">
        <w:rPr>
          <w:rFonts w:ascii="Times New Roman" w:eastAsia="Calibri" w:hAnsi="Times New Roman" w:cs="Times New Roman"/>
          <w:b/>
          <w:color w:val="292C2F"/>
          <w:sz w:val="28"/>
          <w:szCs w:val="28"/>
        </w:rPr>
        <w:t>6. Более 2500 тысяч мероприятий провел Новосибирский Росреестр с землевладельцами в регионе.</w:t>
      </w:r>
    </w:p>
    <w:p w:rsidR="00843498" w:rsidRPr="00843498" w:rsidRDefault="00843498" w:rsidP="00843498">
      <w:pPr>
        <w:spacing w:after="0" w:line="240" w:lineRule="auto"/>
        <w:ind w:firstLine="709"/>
        <w:jc w:val="both"/>
        <w:rPr>
          <w:rFonts w:ascii="Times New Roman" w:eastAsia="Calibri" w:hAnsi="Times New Roman" w:cs="Times New Roman"/>
          <w:color w:val="292C2F"/>
          <w:sz w:val="28"/>
          <w:szCs w:val="28"/>
        </w:rPr>
      </w:pPr>
      <w:r w:rsidRPr="00843498">
        <w:rPr>
          <w:rFonts w:ascii="Times New Roman" w:eastAsia="Calibri" w:hAnsi="Times New Roman" w:cs="Times New Roman"/>
          <w:color w:val="292C2F"/>
          <w:sz w:val="28"/>
          <w:szCs w:val="28"/>
        </w:rPr>
        <w:t>В 2023 году Управление Росреестра по Новосибирской области провело 2586 мероприятий по предупреждению нарушений земельного законодательства.</w:t>
      </w:r>
    </w:p>
    <w:p w:rsidR="00843498" w:rsidRPr="00843498" w:rsidRDefault="00843498" w:rsidP="00843498">
      <w:pPr>
        <w:spacing w:after="0" w:line="240" w:lineRule="auto"/>
        <w:ind w:firstLine="709"/>
        <w:jc w:val="both"/>
        <w:rPr>
          <w:rFonts w:ascii="Times New Roman" w:eastAsia="Calibri" w:hAnsi="Times New Roman" w:cs="Times New Roman"/>
          <w:color w:val="292C2F"/>
          <w:sz w:val="28"/>
          <w:szCs w:val="28"/>
        </w:rPr>
      </w:pPr>
      <w:r w:rsidRPr="00843498">
        <w:rPr>
          <w:rFonts w:ascii="Times New Roman" w:eastAsia="Calibri" w:hAnsi="Times New Roman" w:cs="Times New Roman"/>
          <w:color w:val="292C2F"/>
          <w:sz w:val="28"/>
          <w:szCs w:val="28"/>
        </w:rPr>
        <w:t xml:space="preserve">Инспекторский состав новосибирского Росреестра обследовал с помощью дистанционных методов земельные участки общей площадью более 351,9 тысяч гектаров. По результатам выявленных признаков </w:t>
      </w:r>
      <w:r w:rsidRPr="00843498">
        <w:rPr>
          <w:rFonts w:ascii="Times New Roman" w:eastAsia="Calibri" w:hAnsi="Times New Roman" w:cs="Times New Roman"/>
          <w:color w:val="292C2F"/>
          <w:sz w:val="28"/>
          <w:szCs w:val="28"/>
        </w:rPr>
        <w:lastRenderedPageBreak/>
        <w:t>нарушений выдано 1682 предостережения о необходимости принятия мер по их устранению. С владельцами земельных участков проведено более 140 профилактических визитов.</w:t>
      </w:r>
    </w:p>
    <w:p w:rsidR="00843498" w:rsidRPr="00843498" w:rsidRDefault="00843498" w:rsidP="00843498">
      <w:pPr>
        <w:spacing w:after="0" w:line="240" w:lineRule="auto"/>
        <w:ind w:firstLine="709"/>
        <w:jc w:val="both"/>
        <w:rPr>
          <w:rFonts w:ascii="Times New Roman" w:eastAsia="Calibri" w:hAnsi="Times New Roman" w:cs="Times New Roman"/>
          <w:color w:val="292C2F"/>
          <w:sz w:val="28"/>
          <w:szCs w:val="28"/>
        </w:rPr>
      </w:pPr>
      <w:r w:rsidRPr="00843498">
        <w:rPr>
          <w:rFonts w:ascii="Times New Roman" w:eastAsia="Calibri" w:hAnsi="Times New Roman" w:cs="Times New Roman"/>
          <w:color w:val="292C2F"/>
          <w:sz w:val="28"/>
          <w:szCs w:val="28"/>
        </w:rPr>
        <w:t>В 2024 году мораторий на проведение проверок продлен, а это значит, что плановые проверки соблюдения земельного законодательства проводиться не будут.</w:t>
      </w:r>
    </w:p>
    <w:p w:rsidR="00843498" w:rsidRPr="00843498" w:rsidRDefault="00843498" w:rsidP="00843498">
      <w:pPr>
        <w:spacing w:after="0" w:line="240" w:lineRule="auto"/>
        <w:ind w:firstLine="709"/>
        <w:jc w:val="both"/>
        <w:rPr>
          <w:rFonts w:ascii="Times New Roman" w:eastAsia="Calibri" w:hAnsi="Times New Roman" w:cs="Times New Roman"/>
          <w:color w:val="292C2F"/>
          <w:sz w:val="28"/>
          <w:szCs w:val="28"/>
        </w:rPr>
      </w:pPr>
      <w:r w:rsidRPr="00843498">
        <w:rPr>
          <w:rFonts w:ascii="Times New Roman" w:eastAsia="Calibri" w:hAnsi="Times New Roman" w:cs="Times New Roman"/>
          <w:color w:val="292C2F"/>
          <w:sz w:val="28"/>
          <w:szCs w:val="28"/>
        </w:rPr>
        <w:t>«Внеплановые проверки могут быть проведены при непосредственной угрозе или при наличии фактов причинения вреда жизни или тяжкого вреда здоровью граждан, чрезвычайных ситуаций природного и техногенного характера и других причин», – отметил Иван Пархоменко, заместитель руководителя Управления Росреестра по Новосибирской области. </w:t>
      </w:r>
    </w:p>
    <w:p w:rsidR="00843498" w:rsidRPr="00843498" w:rsidRDefault="00843498" w:rsidP="00843498">
      <w:pPr>
        <w:spacing w:after="0" w:line="240" w:lineRule="auto"/>
        <w:ind w:firstLine="709"/>
        <w:jc w:val="both"/>
        <w:rPr>
          <w:rFonts w:ascii="Times New Roman" w:eastAsia="Calibri" w:hAnsi="Times New Roman" w:cs="Times New Roman"/>
          <w:color w:val="292C2F"/>
          <w:sz w:val="28"/>
          <w:szCs w:val="28"/>
        </w:rPr>
      </w:pPr>
      <w:r w:rsidRPr="00843498">
        <w:rPr>
          <w:rFonts w:ascii="Times New Roman" w:eastAsia="Calibri" w:hAnsi="Times New Roman" w:cs="Times New Roman"/>
          <w:color w:val="292C2F"/>
          <w:sz w:val="28"/>
          <w:szCs w:val="28"/>
        </w:rPr>
        <w:t>Управление Росреестра по Новосибирской области рекомендует новосибирцам использовать свои земельные участки в пределах установленных границ и в соответствии с разрешенным целевым назначением.</w:t>
      </w:r>
    </w:p>
    <w:p w:rsidR="00843498" w:rsidRPr="00843498" w:rsidRDefault="00843498" w:rsidP="00843498">
      <w:pPr>
        <w:spacing w:after="0" w:line="240" w:lineRule="auto"/>
        <w:ind w:firstLine="709"/>
        <w:jc w:val="both"/>
        <w:rPr>
          <w:rFonts w:ascii="Times New Roman" w:eastAsia="Calibri" w:hAnsi="Times New Roman" w:cs="Times New Roman"/>
          <w:color w:val="292C2F"/>
          <w:sz w:val="28"/>
          <w:szCs w:val="28"/>
        </w:rPr>
      </w:pPr>
    </w:p>
    <w:p w:rsidR="00843498" w:rsidRPr="00843498" w:rsidRDefault="00843498" w:rsidP="00843498">
      <w:pPr>
        <w:spacing w:after="0" w:line="240" w:lineRule="auto"/>
        <w:ind w:firstLine="709"/>
        <w:jc w:val="both"/>
        <w:rPr>
          <w:rFonts w:ascii="Times New Roman" w:eastAsia="Calibri" w:hAnsi="Times New Roman" w:cs="Times New Roman"/>
          <w:b/>
          <w:color w:val="292C2F"/>
          <w:sz w:val="28"/>
          <w:szCs w:val="28"/>
        </w:rPr>
      </w:pPr>
      <w:r>
        <w:rPr>
          <w:rFonts w:ascii="Times New Roman" w:eastAsia="Calibri" w:hAnsi="Times New Roman" w:cs="Times New Roman"/>
          <w:b/>
          <w:color w:val="292C2F"/>
          <w:sz w:val="28"/>
          <w:szCs w:val="28"/>
        </w:rPr>
        <w:t>1</w:t>
      </w:r>
      <w:r w:rsidRPr="00843498">
        <w:rPr>
          <w:rFonts w:ascii="Times New Roman" w:eastAsia="Calibri" w:hAnsi="Times New Roman" w:cs="Times New Roman"/>
          <w:b/>
          <w:color w:val="292C2F"/>
          <w:sz w:val="28"/>
          <w:szCs w:val="28"/>
        </w:rPr>
        <w:t>7. Рекордное количество ипотечных сделок зарегистрировано в регионе в 2023 году.</w:t>
      </w:r>
    </w:p>
    <w:p w:rsidR="00843498" w:rsidRPr="00843498" w:rsidRDefault="00843498" w:rsidP="00843498">
      <w:pPr>
        <w:spacing w:after="0" w:line="240" w:lineRule="auto"/>
        <w:ind w:firstLine="709"/>
        <w:jc w:val="both"/>
        <w:rPr>
          <w:rFonts w:ascii="Times New Roman" w:eastAsia="Calibri" w:hAnsi="Times New Roman" w:cs="Times New Roman"/>
          <w:color w:val="292C2F"/>
          <w:sz w:val="28"/>
          <w:szCs w:val="28"/>
        </w:rPr>
      </w:pPr>
      <w:r w:rsidRPr="00843498">
        <w:rPr>
          <w:rFonts w:ascii="Times New Roman" w:eastAsia="Calibri" w:hAnsi="Times New Roman" w:cs="Times New Roman"/>
          <w:color w:val="292C2F"/>
          <w:sz w:val="28"/>
          <w:szCs w:val="28"/>
        </w:rPr>
        <w:t>В течение 2023 года Управлением Росреестра по Новосибирской области было зарегистрировано 110 209 ипотечных сделок по всем видам объектов недвижимости, что является максимальным значением за всю историю регистрации ипотечных сделок в регионе.</w:t>
      </w:r>
    </w:p>
    <w:p w:rsidR="00843498" w:rsidRPr="00843498" w:rsidRDefault="00843498" w:rsidP="00843498">
      <w:pPr>
        <w:spacing w:after="0" w:line="240" w:lineRule="auto"/>
        <w:ind w:firstLine="709"/>
        <w:jc w:val="both"/>
        <w:rPr>
          <w:rFonts w:ascii="Times New Roman" w:eastAsia="Calibri" w:hAnsi="Times New Roman" w:cs="Times New Roman"/>
          <w:color w:val="292C2F"/>
          <w:sz w:val="28"/>
          <w:szCs w:val="28"/>
        </w:rPr>
      </w:pPr>
      <w:r w:rsidRPr="00843498">
        <w:rPr>
          <w:rFonts w:ascii="Times New Roman" w:eastAsia="Calibri" w:hAnsi="Times New Roman" w:cs="Times New Roman"/>
          <w:color w:val="292C2F"/>
          <w:sz w:val="28"/>
          <w:szCs w:val="28"/>
        </w:rPr>
        <w:t>В декабре прошедшего года зарегистрировано свыше 9 тысяч ипотечных сделок, однако рекордным остается показатель за сентябрь 2023 года – 12 135 сделок.</w:t>
      </w:r>
    </w:p>
    <w:p w:rsidR="00843498" w:rsidRPr="00843498" w:rsidRDefault="00843498" w:rsidP="00843498">
      <w:pPr>
        <w:spacing w:after="0" w:line="240" w:lineRule="auto"/>
        <w:ind w:firstLine="709"/>
        <w:jc w:val="both"/>
        <w:rPr>
          <w:rFonts w:ascii="Times New Roman" w:eastAsia="Calibri" w:hAnsi="Times New Roman" w:cs="Times New Roman"/>
          <w:color w:val="292C2F"/>
          <w:sz w:val="28"/>
          <w:szCs w:val="28"/>
        </w:rPr>
      </w:pPr>
      <w:r w:rsidRPr="00843498">
        <w:rPr>
          <w:rFonts w:ascii="Times New Roman" w:eastAsia="Calibri" w:hAnsi="Times New Roman" w:cs="Times New Roman"/>
          <w:color w:val="292C2F"/>
          <w:sz w:val="28"/>
          <w:szCs w:val="28"/>
        </w:rPr>
        <w:t>Чаще всего новосибирцы приобретают с помощью ипотеки жилые объекты – 43% от общего количества ипотечных сделок, из них 95% жилья приобретены с помощью кредитных средств, за 5 лет показатель увеличился на 11%.</w:t>
      </w:r>
    </w:p>
    <w:p w:rsidR="00843498" w:rsidRPr="00843498" w:rsidRDefault="00843498" w:rsidP="00843498">
      <w:pPr>
        <w:spacing w:after="0" w:line="240" w:lineRule="auto"/>
        <w:ind w:firstLine="709"/>
        <w:jc w:val="both"/>
        <w:rPr>
          <w:rFonts w:ascii="Times New Roman" w:eastAsia="Calibri" w:hAnsi="Times New Roman" w:cs="Times New Roman"/>
          <w:color w:val="292C2F"/>
          <w:sz w:val="28"/>
          <w:szCs w:val="28"/>
        </w:rPr>
      </w:pPr>
      <w:r w:rsidRPr="00843498">
        <w:rPr>
          <w:rFonts w:ascii="Times New Roman" w:eastAsia="Calibri" w:hAnsi="Times New Roman" w:cs="Times New Roman"/>
          <w:color w:val="292C2F"/>
          <w:sz w:val="28"/>
          <w:szCs w:val="28"/>
        </w:rPr>
        <w:t>В целом за год свыше 80% обращений за оформлением ипотечных сделок поступило в электронном виде, это на 11% больше, чем в 2022 году. В декабре отмечен самый большой показатель за прошедший год - 91%, с начала года количество электронных обращений в Новосибирской области выросло на 20%.</w:t>
      </w:r>
    </w:p>
    <w:p w:rsidR="00843498" w:rsidRPr="00843498" w:rsidRDefault="00843498" w:rsidP="00843498">
      <w:pPr>
        <w:spacing w:after="0" w:line="240" w:lineRule="auto"/>
        <w:ind w:firstLine="709"/>
        <w:jc w:val="both"/>
        <w:rPr>
          <w:rFonts w:ascii="Times New Roman" w:eastAsia="Calibri" w:hAnsi="Times New Roman" w:cs="Times New Roman"/>
          <w:color w:val="292C2F"/>
          <w:sz w:val="28"/>
          <w:szCs w:val="28"/>
        </w:rPr>
      </w:pPr>
      <w:r w:rsidRPr="00843498">
        <w:rPr>
          <w:rFonts w:ascii="Times New Roman" w:eastAsia="Calibri" w:hAnsi="Times New Roman" w:cs="Times New Roman"/>
          <w:color w:val="292C2F"/>
          <w:sz w:val="28"/>
          <w:szCs w:val="28"/>
        </w:rPr>
        <w:t>«Важно отметить, что государственная поддержка продолжает играть значительную роль в приобретении жилья. Благодаря льготным ипотечным программам более 41 тысячи граждан приобрели недвижимость с использованием кредитных средств, полученных по льготным ставкам. В сравнении с 2022 годом ипотека с господдержкой выросла на 58%», - сообщила руководитель новосибирского Росреестра Светлана Рягузова.</w:t>
      </w:r>
    </w:p>
    <w:p w:rsidR="00843498" w:rsidRPr="00843498" w:rsidRDefault="00843498" w:rsidP="00843498">
      <w:pPr>
        <w:spacing w:after="0" w:line="240" w:lineRule="auto"/>
        <w:ind w:firstLine="709"/>
        <w:jc w:val="both"/>
        <w:rPr>
          <w:rFonts w:ascii="Times New Roman" w:eastAsia="Calibri" w:hAnsi="Times New Roman" w:cs="Times New Roman"/>
          <w:color w:val="292C2F"/>
          <w:sz w:val="28"/>
          <w:szCs w:val="28"/>
        </w:rPr>
      </w:pPr>
    </w:p>
    <w:p w:rsidR="00843498" w:rsidRPr="00843498" w:rsidRDefault="00843498" w:rsidP="00843498">
      <w:pPr>
        <w:spacing w:after="0" w:line="240" w:lineRule="auto"/>
        <w:ind w:firstLine="709"/>
        <w:jc w:val="both"/>
        <w:rPr>
          <w:rFonts w:ascii="Times New Roman" w:eastAsia="Calibri" w:hAnsi="Times New Roman" w:cs="Times New Roman"/>
          <w:b/>
          <w:color w:val="292C2F"/>
          <w:sz w:val="28"/>
          <w:szCs w:val="28"/>
        </w:rPr>
      </w:pPr>
      <w:r>
        <w:rPr>
          <w:rFonts w:ascii="Times New Roman" w:eastAsia="Calibri" w:hAnsi="Times New Roman" w:cs="Times New Roman"/>
          <w:b/>
          <w:color w:val="292C2F"/>
          <w:sz w:val="28"/>
          <w:szCs w:val="28"/>
        </w:rPr>
        <w:t>1</w:t>
      </w:r>
      <w:r w:rsidRPr="00843498">
        <w:rPr>
          <w:rFonts w:ascii="Times New Roman" w:eastAsia="Calibri" w:hAnsi="Times New Roman" w:cs="Times New Roman"/>
          <w:b/>
          <w:color w:val="292C2F"/>
          <w:sz w:val="28"/>
          <w:szCs w:val="28"/>
        </w:rPr>
        <w:t>8. В новосибирском Росреестре открылась выставка «Самая красивая страна».</w:t>
      </w:r>
    </w:p>
    <w:p w:rsidR="00843498" w:rsidRPr="00843498" w:rsidRDefault="00843498" w:rsidP="00843498">
      <w:pPr>
        <w:spacing w:after="0" w:line="240" w:lineRule="auto"/>
        <w:ind w:firstLine="709"/>
        <w:jc w:val="both"/>
        <w:rPr>
          <w:rFonts w:ascii="Times New Roman" w:eastAsia="Calibri" w:hAnsi="Times New Roman" w:cs="Times New Roman"/>
          <w:color w:val="292C2F"/>
          <w:sz w:val="28"/>
          <w:szCs w:val="28"/>
        </w:rPr>
      </w:pPr>
      <w:r w:rsidRPr="00843498">
        <w:rPr>
          <w:rFonts w:ascii="Times New Roman" w:eastAsia="Calibri" w:hAnsi="Times New Roman" w:cs="Times New Roman"/>
          <w:color w:val="292C2F"/>
          <w:sz w:val="28"/>
          <w:szCs w:val="28"/>
        </w:rPr>
        <w:t xml:space="preserve">24 января в Управлении Росреестра по Новосибирской области открылась фотовыставка «Самая красивая страна», организованная </w:t>
      </w:r>
      <w:r w:rsidRPr="00843498">
        <w:rPr>
          <w:rFonts w:ascii="Times New Roman" w:eastAsia="Calibri" w:hAnsi="Times New Roman" w:cs="Times New Roman"/>
          <w:color w:val="292C2F"/>
          <w:sz w:val="28"/>
          <w:szCs w:val="28"/>
        </w:rPr>
        <w:lastRenderedPageBreak/>
        <w:t>Новосибирским региональным отделением Русского географического общества. На выставке представлены работы участников фотоконкурса «Самая красивая страна», который проводится Русским географическим обществом с 2015 года и уже привлек более 150 тысяч участников по всему миру. На снимках – удивительные пейзажи Камчатки, Сахалина, Алтая, Чукотки, Мурманской области, национального парка «Русская Арктика» на архипелаге Земля Франца-Иосифа и других регионов России.</w:t>
      </w:r>
    </w:p>
    <w:p w:rsidR="00843498" w:rsidRPr="00843498" w:rsidRDefault="00843498" w:rsidP="00843498">
      <w:pPr>
        <w:spacing w:after="0" w:line="240" w:lineRule="auto"/>
        <w:ind w:firstLine="709"/>
        <w:jc w:val="both"/>
        <w:rPr>
          <w:rFonts w:ascii="Times New Roman" w:eastAsia="Calibri" w:hAnsi="Times New Roman" w:cs="Times New Roman"/>
          <w:color w:val="292C2F"/>
          <w:sz w:val="28"/>
          <w:szCs w:val="28"/>
        </w:rPr>
      </w:pPr>
      <w:r w:rsidRPr="00843498">
        <w:rPr>
          <w:rFonts w:ascii="Times New Roman" w:eastAsia="Calibri" w:hAnsi="Times New Roman" w:cs="Times New Roman"/>
          <w:color w:val="292C2F"/>
          <w:sz w:val="28"/>
          <w:szCs w:val="28"/>
        </w:rPr>
        <w:t>Игорь Новиков, председатель Новосибирского регионального отделения Русского географического общества, доктор геолого-минералогических наук выступил с презентацией об исследовательской экспедиции в Республику Тыва. Он рассказал о возможности участия в экспедициях и ответил на интересующие вопросы сотрудников ведомства.</w:t>
      </w:r>
    </w:p>
    <w:p w:rsidR="00843498" w:rsidRPr="00843498" w:rsidRDefault="00843498" w:rsidP="00843498">
      <w:pPr>
        <w:spacing w:after="0" w:line="240" w:lineRule="auto"/>
        <w:ind w:firstLine="709"/>
        <w:jc w:val="both"/>
        <w:rPr>
          <w:rFonts w:ascii="Times New Roman" w:eastAsia="Calibri" w:hAnsi="Times New Roman" w:cs="Times New Roman"/>
          <w:color w:val="292C2F"/>
          <w:sz w:val="28"/>
          <w:szCs w:val="28"/>
        </w:rPr>
      </w:pPr>
      <w:r w:rsidRPr="00843498">
        <w:rPr>
          <w:rFonts w:ascii="Times New Roman" w:eastAsia="Calibri" w:hAnsi="Times New Roman" w:cs="Times New Roman"/>
          <w:color w:val="292C2F"/>
          <w:sz w:val="28"/>
          <w:szCs w:val="28"/>
        </w:rPr>
        <w:t>«Такие фотовыставки, несомненно, вызывают интерес у общества и дают возможность обогатиться новой информацией. У новосибирского Росреестра много клиентов, и мы надеемся, что они с удовольствием посмотрят выставку и побывают в новых местах», – поделился мнением Игорь Новиков.</w:t>
      </w:r>
    </w:p>
    <w:p w:rsidR="00843498" w:rsidRPr="00843498" w:rsidRDefault="00843498" w:rsidP="00843498">
      <w:pPr>
        <w:spacing w:after="0" w:line="240" w:lineRule="auto"/>
        <w:ind w:firstLine="709"/>
        <w:jc w:val="both"/>
        <w:rPr>
          <w:rFonts w:ascii="Times New Roman" w:eastAsia="Calibri" w:hAnsi="Times New Roman" w:cs="Times New Roman"/>
          <w:color w:val="292C2F"/>
          <w:sz w:val="28"/>
          <w:szCs w:val="28"/>
        </w:rPr>
      </w:pPr>
      <w:r w:rsidRPr="00843498">
        <w:rPr>
          <w:rFonts w:ascii="Times New Roman" w:eastAsia="Calibri" w:hAnsi="Times New Roman" w:cs="Times New Roman"/>
          <w:color w:val="292C2F"/>
          <w:sz w:val="28"/>
          <w:szCs w:val="28"/>
        </w:rPr>
        <w:t>Представители компании «Дата Ист» – партнера Новосибирского регионального отделения Русского географического общества рассказали о новом проекте, который позволяет создавать интерактивные карты для использования на мобильных устройствах.</w:t>
      </w:r>
    </w:p>
    <w:p w:rsidR="00843498" w:rsidRPr="00843498" w:rsidRDefault="00843498" w:rsidP="00843498">
      <w:pPr>
        <w:spacing w:after="0" w:line="240" w:lineRule="auto"/>
        <w:ind w:firstLine="709"/>
        <w:jc w:val="both"/>
        <w:rPr>
          <w:rFonts w:ascii="Times New Roman" w:eastAsia="Calibri" w:hAnsi="Times New Roman" w:cs="Times New Roman"/>
          <w:color w:val="292C2F"/>
          <w:sz w:val="28"/>
          <w:szCs w:val="28"/>
        </w:rPr>
      </w:pPr>
      <w:r w:rsidRPr="00843498">
        <w:rPr>
          <w:rFonts w:ascii="Times New Roman" w:eastAsia="Calibri" w:hAnsi="Times New Roman" w:cs="Times New Roman"/>
          <w:color w:val="292C2F"/>
          <w:sz w:val="28"/>
          <w:szCs w:val="28"/>
        </w:rPr>
        <w:t>«Выставка стала площадкой для обмена новыми знаниями и опытом. Мы надеемся, что она станет отправной точкой для новых совместных проектов и сотрудничества между новосибирским Росреестром и Русским географическим обществом», – отметила Светлана Рягузова, руководитель Управления Росреестра по Новосибирской области.</w:t>
      </w:r>
    </w:p>
    <w:p w:rsidR="00843498" w:rsidRPr="00843498" w:rsidRDefault="00843498" w:rsidP="00843498">
      <w:pPr>
        <w:spacing w:after="0" w:line="240" w:lineRule="auto"/>
        <w:ind w:firstLine="709"/>
        <w:jc w:val="both"/>
        <w:rPr>
          <w:rFonts w:ascii="Times New Roman" w:eastAsia="Calibri" w:hAnsi="Times New Roman" w:cs="Times New Roman"/>
          <w:color w:val="292C2F"/>
          <w:sz w:val="28"/>
          <w:szCs w:val="28"/>
        </w:rPr>
      </w:pPr>
    </w:p>
    <w:p w:rsidR="00843498" w:rsidRPr="00843498" w:rsidRDefault="00843498" w:rsidP="00843498">
      <w:pPr>
        <w:spacing w:after="0" w:line="240" w:lineRule="auto"/>
        <w:ind w:firstLine="709"/>
        <w:jc w:val="both"/>
        <w:rPr>
          <w:rFonts w:ascii="Times New Roman" w:eastAsia="Calibri" w:hAnsi="Times New Roman" w:cs="Times New Roman"/>
          <w:b/>
          <w:color w:val="292C2F"/>
          <w:sz w:val="28"/>
          <w:szCs w:val="28"/>
        </w:rPr>
      </w:pPr>
      <w:r>
        <w:rPr>
          <w:rFonts w:ascii="Times New Roman" w:eastAsia="Calibri" w:hAnsi="Times New Roman" w:cs="Times New Roman"/>
          <w:b/>
          <w:color w:val="292C2F"/>
          <w:sz w:val="28"/>
          <w:szCs w:val="28"/>
        </w:rPr>
        <w:t>1</w:t>
      </w:r>
      <w:r w:rsidRPr="00843498">
        <w:rPr>
          <w:rFonts w:ascii="Times New Roman" w:eastAsia="Calibri" w:hAnsi="Times New Roman" w:cs="Times New Roman"/>
          <w:b/>
          <w:color w:val="292C2F"/>
          <w:sz w:val="28"/>
          <w:szCs w:val="28"/>
        </w:rPr>
        <w:t>9. Студентам СГУГиТ рассказали о работе в новосибирском Росреестре.</w:t>
      </w:r>
    </w:p>
    <w:p w:rsidR="00843498" w:rsidRPr="00843498" w:rsidRDefault="00843498" w:rsidP="00843498">
      <w:pPr>
        <w:spacing w:after="0" w:line="240" w:lineRule="auto"/>
        <w:ind w:firstLine="709"/>
        <w:jc w:val="both"/>
        <w:rPr>
          <w:rFonts w:ascii="Times New Roman" w:eastAsia="Calibri" w:hAnsi="Times New Roman" w:cs="Times New Roman"/>
          <w:color w:val="292C2F"/>
          <w:sz w:val="28"/>
          <w:szCs w:val="28"/>
        </w:rPr>
      </w:pPr>
      <w:r w:rsidRPr="00843498">
        <w:rPr>
          <w:rFonts w:ascii="Times New Roman" w:eastAsia="Calibri" w:hAnsi="Times New Roman" w:cs="Times New Roman"/>
          <w:color w:val="292C2F"/>
          <w:sz w:val="28"/>
          <w:szCs w:val="28"/>
        </w:rPr>
        <w:t>23 и 24 января представители Управления Росреестра по Новосибирской области приняли участие в «Дне карьеры», организованной на площадке Сибирского государственного университета геосистем и технологий.</w:t>
      </w:r>
    </w:p>
    <w:p w:rsidR="00843498" w:rsidRPr="00843498" w:rsidRDefault="00843498" w:rsidP="00843498">
      <w:pPr>
        <w:spacing w:after="0" w:line="240" w:lineRule="auto"/>
        <w:ind w:firstLine="709"/>
        <w:jc w:val="both"/>
        <w:rPr>
          <w:rFonts w:ascii="Times New Roman" w:eastAsia="Calibri" w:hAnsi="Times New Roman" w:cs="Times New Roman"/>
          <w:color w:val="292C2F"/>
          <w:sz w:val="28"/>
          <w:szCs w:val="28"/>
        </w:rPr>
      </w:pPr>
      <w:r w:rsidRPr="00843498">
        <w:rPr>
          <w:rFonts w:ascii="Times New Roman" w:eastAsia="Calibri" w:hAnsi="Times New Roman" w:cs="Times New Roman"/>
          <w:color w:val="292C2F"/>
          <w:sz w:val="28"/>
          <w:szCs w:val="28"/>
        </w:rPr>
        <w:t>Специалисты ведомства познакомили студентов и выпускников СГУГиТ с направлениями деятельности Росреестра, возможностями прохождения студентами производственной практики и порядке трудоустройства.</w:t>
      </w:r>
    </w:p>
    <w:p w:rsidR="00843498" w:rsidRPr="00843498" w:rsidRDefault="00843498" w:rsidP="00843498">
      <w:pPr>
        <w:spacing w:after="0" w:line="240" w:lineRule="auto"/>
        <w:ind w:firstLine="709"/>
        <w:jc w:val="both"/>
        <w:rPr>
          <w:rFonts w:ascii="Times New Roman" w:eastAsia="Calibri" w:hAnsi="Times New Roman" w:cs="Times New Roman"/>
          <w:color w:val="292C2F"/>
          <w:sz w:val="28"/>
          <w:szCs w:val="28"/>
        </w:rPr>
      </w:pPr>
      <w:r w:rsidRPr="00843498">
        <w:rPr>
          <w:rFonts w:ascii="Times New Roman" w:eastAsia="Calibri" w:hAnsi="Times New Roman" w:cs="Times New Roman"/>
          <w:color w:val="292C2F"/>
          <w:sz w:val="28"/>
          <w:szCs w:val="28"/>
        </w:rPr>
        <w:t>Представители Управления на стендовой сессии пообщались со студентами и преподавателями, ответили на интересующие вопросы.</w:t>
      </w:r>
    </w:p>
    <w:p w:rsidR="00843498" w:rsidRPr="00843498" w:rsidRDefault="00843498" w:rsidP="00843498">
      <w:pPr>
        <w:spacing w:after="0" w:line="240" w:lineRule="auto"/>
        <w:ind w:firstLine="709"/>
        <w:jc w:val="both"/>
        <w:rPr>
          <w:rFonts w:ascii="Times New Roman" w:eastAsia="Calibri" w:hAnsi="Times New Roman" w:cs="Times New Roman"/>
          <w:color w:val="292C2F"/>
          <w:sz w:val="28"/>
          <w:szCs w:val="28"/>
        </w:rPr>
      </w:pPr>
      <w:r w:rsidRPr="00843498">
        <w:rPr>
          <w:rFonts w:ascii="Times New Roman" w:eastAsia="Calibri" w:hAnsi="Times New Roman" w:cs="Times New Roman"/>
          <w:color w:val="292C2F"/>
          <w:sz w:val="28"/>
          <w:szCs w:val="28"/>
        </w:rPr>
        <w:t xml:space="preserve">«Студенты обучаются самым современным и востребованным технологиям в области геодезии, картографии, геоинформатики, экономики, информационных систем, дистанционного зондирования земли, глобальных навигационных спутниковых систем и 3D-моделирования. Проведение таких профориентационных встреч является важной частью работы университета по поддержке студентов и выпускников, реализации знаний, </w:t>
      </w:r>
      <w:r w:rsidRPr="00843498">
        <w:rPr>
          <w:rFonts w:ascii="Times New Roman" w:eastAsia="Calibri" w:hAnsi="Times New Roman" w:cs="Times New Roman"/>
          <w:color w:val="292C2F"/>
          <w:sz w:val="28"/>
          <w:szCs w:val="28"/>
        </w:rPr>
        <w:lastRenderedPageBreak/>
        <w:t>ориентированных на потребности реального сектора экономики, успешной карьере», – прокомментировал Сергей Середович, директор института геодезии и менеджмента СГУГиТ, кандидат технических наук.</w:t>
      </w:r>
    </w:p>
    <w:p w:rsidR="00843498" w:rsidRPr="00843498" w:rsidRDefault="00843498" w:rsidP="00843498">
      <w:pPr>
        <w:spacing w:after="0" w:line="240" w:lineRule="auto"/>
        <w:ind w:firstLine="709"/>
        <w:jc w:val="both"/>
        <w:rPr>
          <w:rFonts w:ascii="Times New Roman" w:eastAsia="Calibri" w:hAnsi="Times New Roman" w:cs="Times New Roman"/>
          <w:color w:val="292C2F"/>
          <w:sz w:val="28"/>
          <w:szCs w:val="28"/>
        </w:rPr>
      </w:pPr>
      <w:r w:rsidRPr="00843498">
        <w:rPr>
          <w:rFonts w:ascii="Times New Roman" w:eastAsia="Calibri" w:hAnsi="Times New Roman" w:cs="Times New Roman"/>
          <w:color w:val="292C2F"/>
          <w:sz w:val="28"/>
          <w:szCs w:val="28"/>
        </w:rPr>
        <w:t>Управление Росреестра по Новосибирской области поздравляет учащихся вузов и ссузов с Днем студента, который отмечается сегодня. Желаем всем студентам успехов в учебе, уверенности в своих силах, высоких достижений и побед.</w:t>
      </w:r>
    </w:p>
    <w:p w:rsidR="00843498" w:rsidRPr="00843498" w:rsidRDefault="00843498" w:rsidP="00843498">
      <w:pPr>
        <w:spacing w:after="0" w:line="240" w:lineRule="auto"/>
        <w:ind w:firstLine="709"/>
        <w:jc w:val="both"/>
        <w:rPr>
          <w:rFonts w:ascii="Times New Roman" w:eastAsia="Calibri" w:hAnsi="Times New Roman" w:cs="Times New Roman"/>
          <w:color w:val="292C2F"/>
          <w:sz w:val="28"/>
          <w:szCs w:val="28"/>
        </w:rPr>
      </w:pPr>
      <w:r w:rsidRPr="00843498">
        <w:rPr>
          <w:rFonts w:ascii="Times New Roman" w:eastAsia="Calibri" w:hAnsi="Times New Roman" w:cs="Times New Roman"/>
          <w:color w:val="292C2F"/>
          <w:sz w:val="28"/>
          <w:szCs w:val="28"/>
        </w:rPr>
        <w:t xml:space="preserve"> </w:t>
      </w:r>
    </w:p>
    <w:p w:rsidR="00C33C08" w:rsidRPr="00C33C08" w:rsidRDefault="00C33C08" w:rsidP="00C33C08">
      <w:pPr>
        <w:spacing w:after="0" w:line="240" w:lineRule="auto"/>
        <w:ind w:firstLine="709"/>
        <w:jc w:val="both"/>
        <w:rPr>
          <w:rFonts w:ascii="Times New Roman" w:eastAsia="Calibri" w:hAnsi="Times New Roman" w:cs="Times New Roman"/>
          <w:color w:val="292C2F"/>
          <w:sz w:val="28"/>
          <w:szCs w:val="28"/>
        </w:rPr>
      </w:pPr>
    </w:p>
    <w:sectPr w:rsidR="00C33C08" w:rsidRPr="00C33C08" w:rsidSect="000F61A8">
      <w:headerReference w:type="default" r:id="rId57"/>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D6E2F" w:rsidRDefault="007D6E2F" w:rsidP="008B48D8">
      <w:pPr>
        <w:spacing w:after="0" w:line="240" w:lineRule="auto"/>
      </w:pPr>
      <w:r>
        <w:separator/>
      </w:r>
    </w:p>
  </w:endnote>
  <w:endnote w:type="continuationSeparator" w:id="0">
    <w:p w:rsidR="007D6E2F" w:rsidRDefault="007D6E2F" w:rsidP="008B48D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D6E2F" w:rsidRDefault="007D6E2F" w:rsidP="008B48D8">
      <w:pPr>
        <w:spacing w:after="0" w:line="240" w:lineRule="auto"/>
      </w:pPr>
      <w:r>
        <w:separator/>
      </w:r>
    </w:p>
  </w:footnote>
  <w:footnote w:type="continuationSeparator" w:id="0">
    <w:p w:rsidR="007D6E2F" w:rsidRDefault="007D6E2F" w:rsidP="008B48D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color w:val="auto"/>
      </w:rPr>
      <w:id w:val="746084624"/>
      <w:docPartObj>
        <w:docPartGallery w:val="Page Numbers (Top of Page)"/>
        <w:docPartUnique/>
      </w:docPartObj>
    </w:sdtPr>
    <w:sdtEndPr/>
    <w:sdtContent>
      <w:p w:rsidR="00364746" w:rsidRDefault="00364746">
        <w:pPr>
          <w:pStyle w:val="a4"/>
          <w:jc w:val="center"/>
        </w:pPr>
        <w:r>
          <w:fldChar w:fldCharType="begin"/>
        </w:r>
        <w:r>
          <w:instrText xml:space="preserve"> PAGE   \* MERGEFORMAT </w:instrText>
        </w:r>
        <w:r>
          <w:fldChar w:fldCharType="separate"/>
        </w:r>
        <w:r w:rsidR="00784D2F">
          <w:rPr>
            <w:noProof/>
          </w:rPr>
          <w:t>29</w:t>
        </w:r>
        <w:r>
          <w:rPr>
            <w:noProof/>
          </w:rPr>
          <w:fldChar w:fldCharType="end"/>
        </w:r>
      </w:p>
    </w:sdtContent>
  </w:sdt>
  <w:p w:rsidR="00364746" w:rsidRDefault="00364746">
    <w:pPr>
      <w:pStyle w:val="a4"/>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3987462"/>
      <w:docPartObj>
        <w:docPartGallery w:val="Page Numbers (Top of Page)"/>
        <w:docPartUnique/>
      </w:docPartObj>
    </w:sdtPr>
    <w:sdtEndPr/>
    <w:sdtContent>
      <w:p w:rsidR="00364746" w:rsidRDefault="00364746">
        <w:pPr>
          <w:pStyle w:val="a6"/>
          <w:jc w:val="center"/>
        </w:pPr>
        <w:r>
          <w:fldChar w:fldCharType="begin"/>
        </w:r>
        <w:r>
          <w:instrText xml:space="preserve"> PAGE   \* MERGEFORMAT </w:instrText>
        </w:r>
        <w:r>
          <w:fldChar w:fldCharType="separate"/>
        </w:r>
        <w:r w:rsidR="00784D2F">
          <w:rPr>
            <w:noProof/>
          </w:rPr>
          <w:t>31</w:t>
        </w:r>
        <w:r>
          <w:rPr>
            <w:noProof/>
          </w:rPr>
          <w:fldChar w:fldCharType="end"/>
        </w:r>
      </w:p>
    </w:sdtContent>
  </w:sdt>
  <w:p w:rsidR="00364746" w:rsidRDefault="00364746">
    <w:pPr>
      <w:pStyle w:val="a6"/>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9A6057E"/>
    <w:multiLevelType w:val="hybridMultilevel"/>
    <w:tmpl w:val="BFB046E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15:restartNumberingAfterBreak="0">
    <w:nsid w:val="31AD0896"/>
    <w:multiLevelType w:val="multilevel"/>
    <w:tmpl w:val="2BEC64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492849AA"/>
    <w:multiLevelType w:val="multilevel"/>
    <w:tmpl w:val="A7E0E5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4D591B3F"/>
    <w:multiLevelType w:val="hybridMultilevel"/>
    <w:tmpl w:val="6B504EBE"/>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4E0E341F"/>
    <w:multiLevelType w:val="hybridMultilevel"/>
    <w:tmpl w:val="8BBA0AFA"/>
    <w:lvl w:ilvl="0" w:tplc="FDA07F6A">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 w15:restartNumberingAfterBreak="0">
    <w:nsid w:val="5A9D7BB4"/>
    <w:multiLevelType w:val="multilevel"/>
    <w:tmpl w:val="FDB6E3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5C823A26"/>
    <w:multiLevelType w:val="hybridMultilevel"/>
    <w:tmpl w:val="D5CA25C8"/>
    <w:lvl w:ilvl="0" w:tplc="6074E13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 w15:restartNumberingAfterBreak="0">
    <w:nsid w:val="6D146E28"/>
    <w:multiLevelType w:val="multilevel"/>
    <w:tmpl w:val="927283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73986768"/>
    <w:multiLevelType w:val="hybridMultilevel"/>
    <w:tmpl w:val="9256732C"/>
    <w:lvl w:ilvl="0" w:tplc="04190001">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9" w15:restartNumberingAfterBreak="0">
    <w:nsid w:val="7B414CEB"/>
    <w:multiLevelType w:val="hybridMultilevel"/>
    <w:tmpl w:val="46908186"/>
    <w:lvl w:ilvl="0" w:tplc="7578F638">
      <w:start w:val="1"/>
      <w:numFmt w:val="decimal"/>
      <w:lvlText w:val="%1."/>
      <w:lvlJc w:val="left"/>
      <w:pPr>
        <w:ind w:left="1069" w:hanging="360"/>
      </w:pPr>
      <w:rPr>
        <w:rFonts w:eastAsia="Times New Roman" w:hint="default"/>
        <w:color w:val="00000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 w15:restartNumberingAfterBreak="0">
    <w:nsid w:val="7D197294"/>
    <w:multiLevelType w:val="hybridMultilevel"/>
    <w:tmpl w:val="298A1B5E"/>
    <w:lvl w:ilvl="0" w:tplc="2C2CDA46">
      <w:start w:val="1"/>
      <w:numFmt w:val="decimal"/>
      <w:lvlText w:val="%1."/>
      <w:lvlJc w:val="left"/>
      <w:pPr>
        <w:ind w:left="1068" w:hanging="360"/>
      </w:pPr>
      <w:rPr>
        <w:rFonts w:hint="default"/>
        <w:color w:val="000000"/>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num w:numId="1">
    <w:abstractNumId w:val="0"/>
  </w:num>
  <w:num w:numId="2">
    <w:abstractNumId w:val="7"/>
  </w:num>
  <w:num w:numId="3">
    <w:abstractNumId w:val="9"/>
  </w:num>
  <w:num w:numId="4">
    <w:abstractNumId w:val="3"/>
  </w:num>
  <w:num w:numId="5">
    <w:abstractNumId w:val="8"/>
  </w:num>
  <w:num w:numId="6">
    <w:abstractNumId w:val="6"/>
  </w:num>
  <w:num w:numId="7">
    <w:abstractNumId w:val="4"/>
  </w:num>
  <w:num w:numId="8">
    <w:abstractNumId w:val="2"/>
  </w:num>
  <w:num w:numId="9">
    <w:abstractNumId w:val="10"/>
  </w:num>
  <w:num w:numId="10">
    <w:abstractNumId w:val="5"/>
  </w:num>
  <w:num w:numId="11">
    <w:abstractNumId w:val="1"/>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C54382"/>
    <w:rsid w:val="00017794"/>
    <w:rsid w:val="000204D5"/>
    <w:rsid w:val="00020C54"/>
    <w:rsid w:val="00024BFE"/>
    <w:rsid w:val="000762C7"/>
    <w:rsid w:val="000F61A8"/>
    <w:rsid w:val="001D14DE"/>
    <w:rsid w:val="00221C7E"/>
    <w:rsid w:val="00286AFF"/>
    <w:rsid w:val="00364746"/>
    <w:rsid w:val="003D02FA"/>
    <w:rsid w:val="003F521C"/>
    <w:rsid w:val="0050672B"/>
    <w:rsid w:val="0051760B"/>
    <w:rsid w:val="00523DBD"/>
    <w:rsid w:val="00524A44"/>
    <w:rsid w:val="00557727"/>
    <w:rsid w:val="0056063B"/>
    <w:rsid w:val="005A58D3"/>
    <w:rsid w:val="00664B0F"/>
    <w:rsid w:val="00687B34"/>
    <w:rsid w:val="006A5798"/>
    <w:rsid w:val="006D2844"/>
    <w:rsid w:val="006F712A"/>
    <w:rsid w:val="00784D2F"/>
    <w:rsid w:val="007D6E2F"/>
    <w:rsid w:val="008011A7"/>
    <w:rsid w:val="00843498"/>
    <w:rsid w:val="008A0366"/>
    <w:rsid w:val="008A1B3E"/>
    <w:rsid w:val="008B0956"/>
    <w:rsid w:val="008B48D8"/>
    <w:rsid w:val="008D0C6F"/>
    <w:rsid w:val="008D6FD2"/>
    <w:rsid w:val="008E2E82"/>
    <w:rsid w:val="00981377"/>
    <w:rsid w:val="00992330"/>
    <w:rsid w:val="009B5B0B"/>
    <w:rsid w:val="009D7BBF"/>
    <w:rsid w:val="00A06E72"/>
    <w:rsid w:val="00A53957"/>
    <w:rsid w:val="00A62835"/>
    <w:rsid w:val="00B410A7"/>
    <w:rsid w:val="00C105ED"/>
    <w:rsid w:val="00C33C08"/>
    <w:rsid w:val="00C54382"/>
    <w:rsid w:val="00C6489D"/>
    <w:rsid w:val="00C66454"/>
    <w:rsid w:val="00CB33C9"/>
    <w:rsid w:val="00CD5FFB"/>
    <w:rsid w:val="00D302E8"/>
    <w:rsid w:val="00D50C97"/>
    <w:rsid w:val="00DC08D8"/>
    <w:rsid w:val="00DD1C40"/>
    <w:rsid w:val="00E2729A"/>
    <w:rsid w:val="00E509F8"/>
    <w:rsid w:val="00E56EE6"/>
    <w:rsid w:val="00EB3004"/>
    <w:rsid w:val="00EF4352"/>
    <w:rsid w:val="00F5559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1FA82EE"/>
  <w15:docId w15:val="{ED18AE65-5D8C-497E-AC66-76B076F242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54382"/>
  </w:style>
  <w:style w:type="paragraph" w:styleId="1">
    <w:name w:val="heading 1"/>
    <w:basedOn w:val="a"/>
    <w:link w:val="10"/>
    <w:uiPriority w:val="9"/>
    <w:qFormat/>
    <w:rsid w:val="00C54382"/>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paragraph" w:styleId="2">
    <w:name w:val="heading 2"/>
    <w:basedOn w:val="a"/>
    <w:next w:val="a"/>
    <w:link w:val="20"/>
    <w:uiPriority w:val="9"/>
    <w:unhideWhenUsed/>
    <w:qFormat/>
    <w:rsid w:val="00EF4352"/>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8E2E82"/>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C54382"/>
    <w:rPr>
      <w:rFonts w:ascii="Times New Roman" w:eastAsia="Times New Roman" w:hAnsi="Times New Roman" w:cs="Times New Roman"/>
      <w:b/>
      <w:bCs/>
      <w:kern w:val="36"/>
      <w:sz w:val="48"/>
      <w:szCs w:val="48"/>
      <w:lang w:eastAsia="ru-RU"/>
    </w:rPr>
  </w:style>
  <w:style w:type="paragraph" w:customStyle="1" w:styleId="ConsPlusNormal">
    <w:name w:val="ConsPlusNormal"/>
    <w:link w:val="ConsPlusNormal0"/>
    <w:rsid w:val="00C54382"/>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ConsPlusNormal0">
    <w:name w:val="ConsPlusNormal Знак"/>
    <w:basedOn w:val="a0"/>
    <w:link w:val="ConsPlusNormal"/>
    <w:rsid w:val="00C54382"/>
    <w:rPr>
      <w:rFonts w:ascii="Arial" w:eastAsia="Times New Roman" w:hAnsi="Arial" w:cs="Arial"/>
      <w:sz w:val="20"/>
      <w:szCs w:val="20"/>
      <w:lang w:eastAsia="ru-RU"/>
    </w:rPr>
  </w:style>
  <w:style w:type="character" w:styleId="a3">
    <w:name w:val="Hyperlink"/>
    <w:basedOn w:val="a0"/>
    <w:unhideWhenUsed/>
    <w:rsid w:val="00C54382"/>
    <w:rPr>
      <w:color w:val="0000FF"/>
      <w:u w:val="single"/>
    </w:rPr>
  </w:style>
  <w:style w:type="paragraph" w:styleId="a4">
    <w:name w:val="header"/>
    <w:basedOn w:val="a"/>
    <w:link w:val="a5"/>
    <w:uiPriority w:val="99"/>
    <w:rsid w:val="00C54382"/>
    <w:pPr>
      <w:tabs>
        <w:tab w:val="center" w:pos="4677"/>
        <w:tab w:val="right" w:pos="9355"/>
      </w:tabs>
      <w:spacing w:after="0" w:line="240" w:lineRule="auto"/>
    </w:pPr>
    <w:rPr>
      <w:rFonts w:ascii="Times New Roman" w:eastAsia="Calibri" w:hAnsi="Times New Roman" w:cs="Times New Roman"/>
      <w:bCs/>
      <w:color w:val="000000"/>
      <w:sz w:val="24"/>
      <w:szCs w:val="24"/>
      <w:lang w:eastAsia="ru-RU"/>
    </w:rPr>
  </w:style>
  <w:style w:type="character" w:customStyle="1" w:styleId="a5">
    <w:name w:val="Верхний колонтитул Знак"/>
    <w:basedOn w:val="a0"/>
    <w:link w:val="a4"/>
    <w:uiPriority w:val="99"/>
    <w:rsid w:val="00C54382"/>
    <w:rPr>
      <w:rFonts w:ascii="Times New Roman" w:eastAsia="Calibri" w:hAnsi="Times New Roman" w:cs="Times New Roman"/>
      <w:bCs/>
      <w:color w:val="000000"/>
      <w:sz w:val="24"/>
      <w:szCs w:val="24"/>
      <w:lang w:eastAsia="ru-RU"/>
    </w:rPr>
  </w:style>
  <w:style w:type="character" w:customStyle="1" w:styleId="title1">
    <w:name w:val="title1"/>
    <w:basedOn w:val="a0"/>
    <w:rsid w:val="00C54382"/>
  </w:style>
  <w:style w:type="paragraph" w:styleId="a6">
    <w:name w:val="Balloon Text"/>
    <w:basedOn w:val="a"/>
    <w:link w:val="a7"/>
    <w:uiPriority w:val="99"/>
    <w:semiHidden/>
    <w:unhideWhenUsed/>
    <w:rsid w:val="00C54382"/>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C54382"/>
    <w:rPr>
      <w:rFonts w:ascii="Tahoma" w:hAnsi="Tahoma" w:cs="Tahoma"/>
      <w:sz w:val="16"/>
      <w:szCs w:val="16"/>
    </w:rPr>
  </w:style>
  <w:style w:type="paragraph" w:styleId="a8">
    <w:name w:val="Normal (Web)"/>
    <w:basedOn w:val="a"/>
    <w:uiPriority w:val="99"/>
    <w:unhideWhenUsed/>
    <w:rsid w:val="003D02FA"/>
    <w:pPr>
      <w:spacing w:before="100" w:beforeAutospacing="1" w:after="100" w:afterAutospacing="1" w:line="240" w:lineRule="auto"/>
    </w:pPr>
    <w:rPr>
      <w:rFonts w:ascii="Times New Roman" w:eastAsia="Times New Roman" w:hAnsi="Times New Roman" w:cs="Times New Roman"/>
      <w:sz w:val="24"/>
      <w:szCs w:val="24"/>
      <w:lang w:eastAsia="ru-RU"/>
    </w:rPr>
  </w:style>
  <w:style w:type="table" w:styleId="a9">
    <w:name w:val="Table Grid"/>
    <w:basedOn w:val="a1"/>
    <w:uiPriority w:val="39"/>
    <w:rsid w:val="000762C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a">
    <w:name w:val="footnote text"/>
    <w:basedOn w:val="a"/>
    <w:link w:val="ab"/>
    <w:uiPriority w:val="99"/>
    <w:unhideWhenUsed/>
    <w:rsid w:val="000762C7"/>
    <w:pPr>
      <w:spacing w:after="0" w:line="240" w:lineRule="auto"/>
    </w:pPr>
    <w:rPr>
      <w:sz w:val="20"/>
      <w:szCs w:val="20"/>
    </w:rPr>
  </w:style>
  <w:style w:type="character" w:customStyle="1" w:styleId="ab">
    <w:name w:val="Текст сноски Знак"/>
    <w:basedOn w:val="a0"/>
    <w:link w:val="aa"/>
    <w:uiPriority w:val="99"/>
    <w:rsid w:val="000762C7"/>
    <w:rPr>
      <w:sz w:val="20"/>
      <w:szCs w:val="20"/>
    </w:rPr>
  </w:style>
  <w:style w:type="character" w:styleId="ac">
    <w:name w:val="footnote reference"/>
    <w:basedOn w:val="a0"/>
    <w:uiPriority w:val="99"/>
    <w:unhideWhenUsed/>
    <w:rsid w:val="000762C7"/>
    <w:rPr>
      <w:vertAlign w:val="superscript"/>
    </w:rPr>
  </w:style>
  <w:style w:type="paragraph" w:styleId="ad">
    <w:name w:val="List Paragraph"/>
    <w:basedOn w:val="a"/>
    <w:uiPriority w:val="34"/>
    <w:qFormat/>
    <w:rsid w:val="000762C7"/>
    <w:pPr>
      <w:spacing w:after="160" w:line="259" w:lineRule="auto"/>
      <w:ind w:left="720"/>
      <w:contextualSpacing/>
    </w:pPr>
  </w:style>
  <w:style w:type="paragraph" w:styleId="ae">
    <w:name w:val="Body Text"/>
    <w:basedOn w:val="a"/>
    <w:link w:val="af"/>
    <w:uiPriority w:val="1"/>
    <w:qFormat/>
    <w:rsid w:val="000762C7"/>
    <w:pPr>
      <w:widowControl w:val="0"/>
      <w:autoSpaceDE w:val="0"/>
      <w:autoSpaceDN w:val="0"/>
      <w:spacing w:after="0" w:line="240" w:lineRule="auto"/>
    </w:pPr>
    <w:rPr>
      <w:rFonts w:ascii="Times New Roman" w:eastAsia="Times New Roman" w:hAnsi="Times New Roman" w:cs="Times New Roman"/>
      <w:sz w:val="28"/>
      <w:szCs w:val="28"/>
    </w:rPr>
  </w:style>
  <w:style w:type="character" w:customStyle="1" w:styleId="af">
    <w:name w:val="Основной текст Знак"/>
    <w:basedOn w:val="a0"/>
    <w:link w:val="ae"/>
    <w:uiPriority w:val="1"/>
    <w:rsid w:val="000762C7"/>
    <w:rPr>
      <w:rFonts w:ascii="Times New Roman" w:eastAsia="Times New Roman" w:hAnsi="Times New Roman" w:cs="Times New Roman"/>
      <w:sz w:val="28"/>
      <w:szCs w:val="28"/>
    </w:rPr>
  </w:style>
  <w:style w:type="character" w:customStyle="1" w:styleId="20">
    <w:name w:val="Заголовок 2 Знак"/>
    <w:basedOn w:val="a0"/>
    <w:link w:val="2"/>
    <w:uiPriority w:val="9"/>
    <w:rsid w:val="00EF4352"/>
    <w:rPr>
      <w:rFonts w:asciiTheme="majorHAnsi" w:eastAsiaTheme="majorEastAsia" w:hAnsiTheme="majorHAnsi" w:cstheme="majorBidi"/>
      <w:b/>
      <w:bCs/>
      <w:color w:val="4F81BD" w:themeColor="accent1"/>
      <w:sz w:val="26"/>
      <w:szCs w:val="26"/>
    </w:rPr>
  </w:style>
  <w:style w:type="paragraph" w:customStyle="1" w:styleId="11">
    <w:name w:val="Абзац списка1"/>
    <w:basedOn w:val="a"/>
    <w:rsid w:val="00EF4352"/>
    <w:pPr>
      <w:spacing w:after="0" w:line="240" w:lineRule="auto"/>
      <w:ind w:left="720"/>
      <w:contextualSpacing/>
    </w:pPr>
    <w:rPr>
      <w:rFonts w:ascii="Times New Roman" w:eastAsia="Calibri" w:hAnsi="Times New Roman" w:cs="Times New Roman"/>
      <w:sz w:val="24"/>
      <w:szCs w:val="24"/>
      <w:lang w:eastAsia="ru-RU"/>
    </w:rPr>
  </w:style>
  <w:style w:type="character" w:styleId="af0">
    <w:name w:val="Strong"/>
    <w:basedOn w:val="a0"/>
    <w:uiPriority w:val="22"/>
    <w:qFormat/>
    <w:rsid w:val="00EF4352"/>
    <w:rPr>
      <w:b/>
      <w:bCs/>
    </w:rPr>
  </w:style>
  <w:style w:type="character" w:customStyle="1" w:styleId="newsarrowdesktop">
    <w:name w:val="news__arrowdesktop"/>
    <w:basedOn w:val="a0"/>
    <w:rsid w:val="00EF4352"/>
  </w:style>
  <w:style w:type="paragraph" w:customStyle="1" w:styleId="aligncenter">
    <w:name w:val="align_center"/>
    <w:basedOn w:val="a"/>
    <w:rsid w:val="00EF435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no-indent">
    <w:name w:val="no-indent"/>
    <w:basedOn w:val="a"/>
    <w:rsid w:val="00EF435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1">
    <w:name w:val="No Spacing"/>
    <w:link w:val="af2"/>
    <w:uiPriority w:val="1"/>
    <w:qFormat/>
    <w:rsid w:val="00EF4352"/>
    <w:pPr>
      <w:spacing w:after="0" w:line="240" w:lineRule="auto"/>
    </w:pPr>
  </w:style>
  <w:style w:type="character" w:customStyle="1" w:styleId="af3">
    <w:name w:val="Текст примечания Знак"/>
    <w:basedOn w:val="a0"/>
    <w:link w:val="af4"/>
    <w:uiPriority w:val="99"/>
    <w:semiHidden/>
    <w:rsid w:val="00EF4352"/>
    <w:rPr>
      <w:sz w:val="20"/>
      <w:szCs w:val="20"/>
    </w:rPr>
  </w:style>
  <w:style w:type="paragraph" w:styleId="af4">
    <w:name w:val="annotation text"/>
    <w:basedOn w:val="a"/>
    <w:link w:val="af3"/>
    <w:uiPriority w:val="99"/>
    <w:semiHidden/>
    <w:unhideWhenUsed/>
    <w:rsid w:val="00EF4352"/>
    <w:pPr>
      <w:spacing w:after="160" w:line="240" w:lineRule="auto"/>
    </w:pPr>
    <w:rPr>
      <w:sz w:val="20"/>
      <w:szCs w:val="20"/>
    </w:rPr>
  </w:style>
  <w:style w:type="character" w:customStyle="1" w:styleId="12">
    <w:name w:val="Текст примечания Знак1"/>
    <w:basedOn w:val="a0"/>
    <w:uiPriority w:val="99"/>
    <w:semiHidden/>
    <w:rsid w:val="00EF4352"/>
    <w:rPr>
      <w:sz w:val="20"/>
      <w:szCs w:val="20"/>
    </w:rPr>
  </w:style>
  <w:style w:type="character" w:customStyle="1" w:styleId="af5">
    <w:name w:val="Тема примечания Знак"/>
    <w:basedOn w:val="af3"/>
    <w:link w:val="af6"/>
    <w:uiPriority w:val="99"/>
    <w:semiHidden/>
    <w:rsid w:val="00EF4352"/>
    <w:rPr>
      <w:b/>
      <w:bCs/>
      <w:sz w:val="20"/>
      <w:szCs w:val="20"/>
    </w:rPr>
  </w:style>
  <w:style w:type="paragraph" w:styleId="af6">
    <w:name w:val="annotation subject"/>
    <w:basedOn w:val="af4"/>
    <w:next w:val="af4"/>
    <w:link w:val="af5"/>
    <w:uiPriority w:val="99"/>
    <w:semiHidden/>
    <w:unhideWhenUsed/>
    <w:rsid w:val="00EF4352"/>
    <w:rPr>
      <w:b/>
      <w:bCs/>
    </w:rPr>
  </w:style>
  <w:style w:type="character" w:customStyle="1" w:styleId="13">
    <w:name w:val="Тема примечания Знак1"/>
    <w:basedOn w:val="12"/>
    <w:uiPriority w:val="99"/>
    <w:semiHidden/>
    <w:rsid w:val="00EF4352"/>
    <w:rPr>
      <w:b/>
      <w:bCs/>
      <w:sz w:val="20"/>
      <w:szCs w:val="20"/>
    </w:rPr>
  </w:style>
  <w:style w:type="paragraph" w:styleId="af7">
    <w:name w:val="footer"/>
    <w:basedOn w:val="a"/>
    <w:link w:val="af8"/>
    <w:uiPriority w:val="99"/>
    <w:unhideWhenUsed/>
    <w:rsid w:val="00EF4352"/>
    <w:pPr>
      <w:tabs>
        <w:tab w:val="center" w:pos="4677"/>
        <w:tab w:val="right" w:pos="9355"/>
      </w:tabs>
      <w:spacing w:after="0" w:line="240" w:lineRule="auto"/>
    </w:pPr>
  </w:style>
  <w:style w:type="character" w:customStyle="1" w:styleId="af8">
    <w:name w:val="Нижний колонтитул Знак"/>
    <w:basedOn w:val="a0"/>
    <w:link w:val="af7"/>
    <w:uiPriority w:val="99"/>
    <w:rsid w:val="00EF4352"/>
  </w:style>
  <w:style w:type="paragraph" w:customStyle="1" w:styleId="Style4">
    <w:name w:val="Style4"/>
    <w:basedOn w:val="a"/>
    <w:uiPriority w:val="99"/>
    <w:rsid w:val="00523DBD"/>
    <w:pPr>
      <w:widowControl w:val="0"/>
      <w:autoSpaceDE w:val="0"/>
      <w:autoSpaceDN w:val="0"/>
      <w:adjustRightInd w:val="0"/>
      <w:spacing w:after="0" w:line="323" w:lineRule="exact"/>
      <w:ind w:firstLine="845"/>
      <w:jc w:val="both"/>
    </w:pPr>
    <w:rPr>
      <w:rFonts w:ascii="Times New Roman" w:eastAsiaTheme="minorEastAsia" w:hAnsi="Times New Roman" w:cs="Times New Roman"/>
      <w:sz w:val="24"/>
      <w:szCs w:val="24"/>
      <w:lang w:eastAsia="ru-RU"/>
    </w:rPr>
  </w:style>
  <w:style w:type="character" w:customStyle="1" w:styleId="FontStyle20">
    <w:name w:val="Font Style20"/>
    <w:basedOn w:val="a0"/>
    <w:uiPriority w:val="99"/>
    <w:rsid w:val="00523DBD"/>
    <w:rPr>
      <w:rFonts w:ascii="Times New Roman" w:hAnsi="Times New Roman" w:cs="Times New Roman"/>
      <w:sz w:val="26"/>
      <w:szCs w:val="26"/>
    </w:rPr>
  </w:style>
  <w:style w:type="paragraph" w:customStyle="1" w:styleId="Style8">
    <w:name w:val="Style8"/>
    <w:basedOn w:val="a"/>
    <w:uiPriority w:val="99"/>
    <w:rsid w:val="00523DBD"/>
    <w:pPr>
      <w:widowControl w:val="0"/>
      <w:autoSpaceDE w:val="0"/>
      <w:autoSpaceDN w:val="0"/>
      <w:adjustRightInd w:val="0"/>
      <w:spacing w:after="0" w:line="240" w:lineRule="auto"/>
      <w:jc w:val="both"/>
    </w:pPr>
    <w:rPr>
      <w:rFonts w:ascii="Times New Roman" w:eastAsiaTheme="minorEastAsia" w:hAnsi="Times New Roman" w:cs="Times New Roman"/>
      <w:sz w:val="24"/>
      <w:szCs w:val="24"/>
      <w:lang w:eastAsia="ru-RU"/>
    </w:rPr>
  </w:style>
  <w:style w:type="paragraph" w:customStyle="1" w:styleId="ConsPlusTitle">
    <w:name w:val="ConsPlusTitle"/>
    <w:uiPriority w:val="99"/>
    <w:rsid w:val="00523DBD"/>
    <w:pPr>
      <w:widowControl w:val="0"/>
      <w:autoSpaceDE w:val="0"/>
      <w:autoSpaceDN w:val="0"/>
      <w:adjustRightInd w:val="0"/>
      <w:spacing w:after="0" w:line="240" w:lineRule="auto"/>
    </w:pPr>
    <w:rPr>
      <w:rFonts w:ascii="Arial" w:eastAsia="Times New Roman" w:hAnsi="Arial" w:cs="Arial"/>
      <w:b/>
      <w:bCs/>
      <w:sz w:val="20"/>
      <w:szCs w:val="20"/>
      <w:lang w:eastAsia="ru-RU"/>
    </w:rPr>
  </w:style>
  <w:style w:type="character" w:customStyle="1" w:styleId="af2">
    <w:name w:val="Без интервала Знак"/>
    <w:link w:val="af1"/>
    <w:uiPriority w:val="1"/>
    <w:rsid w:val="008011A7"/>
  </w:style>
  <w:style w:type="paragraph" w:customStyle="1" w:styleId="Style11">
    <w:name w:val="Style11"/>
    <w:basedOn w:val="a"/>
    <w:uiPriority w:val="99"/>
    <w:rsid w:val="00D50C97"/>
    <w:pPr>
      <w:widowControl w:val="0"/>
      <w:autoSpaceDE w:val="0"/>
      <w:autoSpaceDN w:val="0"/>
      <w:adjustRightInd w:val="0"/>
      <w:spacing w:after="0" w:line="371" w:lineRule="exact"/>
      <w:jc w:val="both"/>
    </w:pPr>
    <w:rPr>
      <w:rFonts w:ascii="Times New Roman" w:eastAsia="Times New Roman" w:hAnsi="Times New Roman" w:cs="Times New Roman"/>
      <w:sz w:val="24"/>
      <w:szCs w:val="24"/>
      <w:lang w:eastAsia="ru-RU"/>
    </w:rPr>
  </w:style>
  <w:style w:type="character" w:customStyle="1" w:styleId="30">
    <w:name w:val="Заголовок 3 Знак"/>
    <w:basedOn w:val="a0"/>
    <w:link w:val="3"/>
    <w:uiPriority w:val="9"/>
    <w:semiHidden/>
    <w:rsid w:val="008E2E82"/>
    <w:rPr>
      <w:rFonts w:asciiTheme="majorHAnsi" w:eastAsiaTheme="majorEastAsia" w:hAnsiTheme="majorHAnsi" w:cstheme="majorBidi"/>
      <w:color w:val="243F60" w:themeColor="accent1" w:themeShade="7F"/>
      <w:sz w:val="24"/>
      <w:szCs w:val="24"/>
    </w:rPr>
  </w:style>
  <w:style w:type="paragraph" w:customStyle="1" w:styleId="Style17">
    <w:name w:val="Style17"/>
    <w:basedOn w:val="a"/>
    <w:uiPriority w:val="99"/>
    <w:rsid w:val="00020C54"/>
    <w:pPr>
      <w:widowControl w:val="0"/>
      <w:autoSpaceDE w:val="0"/>
      <w:autoSpaceDN w:val="0"/>
      <w:adjustRightInd w:val="0"/>
      <w:spacing w:after="0" w:line="370" w:lineRule="exact"/>
      <w:ind w:firstLine="706"/>
      <w:jc w:val="both"/>
    </w:pPr>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hyperlink" Target="https://rosreestr.gov.ru/upload/Doc/press/%D0%94%D0%B0%D0%B9%D0%B4%D0%B6%D0%B5%D1%81%D1%82_%D0%B7%D0%B0%D0%BA%D0%BE%D0%BD%D0%BE%D0%B4%D0%B0%D1%82%D0%B5%D0%BB%D1%8C%D0%BD%D1%8B%D1%85_%D0%B8%D0%B7%D0%BC%D0%B5%D0%BD%D0%B5%D0%BD%D0%B8%D0%B9_IV_%D0%BA%D0%B2_2023_%D0%B3%D0%BE%D0%B4%D0%B0.pdf" TargetMode="External"/><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hyperlink" Target="http://publication.pravo.gov.ru/document/0001202312190009" TargetMode="External"/><Relationship Id="rId47" Type="http://schemas.openxmlformats.org/officeDocument/2006/relationships/hyperlink" Target="http://publication.pravo.gov.ru/document/0001202312120056" TargetMode="External"/><Relationship Id="rId50" Type="http://schemas.openxmlformats.org/officeDocument/2006/relationships/hyperlink" Target="https://www.nsopravo.ru/" TargetMode="External"/><Relationship Id="rId55" Type="http://schemas.openxmlformats.org/officeDocument/2006/relationships/hyperlink" Target="https://vk.com/wall-118967869_2986?ysclid=lrk2y2k026594547796"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header" Target="header1.xml"/><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hyperlink" Target="http://publication.pravo.gov.ru/document/0001202311020009" TargetMode="External"/><Relationship Id="rId45" Type="http://schemas.openxmlformats.org/officeDocument/2006/relationships/hyperlink" Target="http://publication.pravo.gov.ru/document/0001202310040021" TargetMode="External"/><Relationship Id="rId53" Type="http://schemas.openxmlformats.org/officeDocument/2006/relationships/hyperlink" Target="mailto:ocenka@noti.ru" TargetMode="External"/><Relationship Id="rId58" Type="http://schemas.openxmlformats.org/officeDocument/2006/relationships/fontTable" Target="fontTable.xml"/><Relationship Id="rId5" Type="http://schemas.openxmlformats.org/officeDocument/2006/relationships/webSettings" Target="webSettings.xml"/><Relationship Id="rId19"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hyperlink" Target="https://www.consultant.ru/document/cons_doc_LAW_466587/" TargetMode="Externa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hyperlink" Target="https://publication.pravo.gov.ru/document/0001202312250006" TargetMode="External"/><Relationship Id="rId48" Type="http://schemas.openxmlformats.org/officeDocument/2006/relationships/hyperlink" Target="http://publication.pravo.gov.ru/document/0001202311010005" TargetMode="External"/><Relationship Id="rId56" Type="http://schemas.openxmlformats.org/officeDocument/2006/relationships/hyperlink" Target="https://rosreestrnasvyazi.mave.digital/" TargetMode="External"/><Relationship Id="rId8" Type="http://schemas.openxmlformats.org/officeDocument/2006/relationships/image" Target="media/image1.jpeg"/><Relationship Id="rId51" Type="http://schemas.openxmlformats.org/officeDocument/2006/relationships/hyperlink" Target="http://dizo.nso.ru/page/53" TargetMode="External"/><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hyperlink" Target="https://elibrary.ru/titles_compare.asp" TargetMode="External"/><Relationship Id="rId46" Type="http://schemas.openxmlformats.org/officeDocument/2006/relationships/hyperlink" Target="http://publication.pravo.gov.ru/document/0001202312110080" TargetMode="External"/><Relationship Id="rId59" Type="http://schemas.openxmlformats.org/officeDocument/2006/relationships/theme" Target="theme/theme1.xml"/><Relationship Id="rId20" Type="http://schemas.openxmlformats.org/officeDocument/2006/relationships/image" Target="media/image10.png"/><Relationship Id="rId41" Type="http://schemas.openxmlformats.org/officeDocument/2006/relationships/hyperlink" Target="http://publication.pravo.gov.ru/document/0001202311020009" TargetMode="External"/><Relationship Id="rId54" Type="http://schemas.openxmlformats.org/officeDocument/2006/relationships/hyperlink" Target="http://www.noti.ru/"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hyperlink" Target="http://publication.pravo.gov.ru/document/0001202312280026" TargetMode="External"/><Relationship Id="rId57" Type="http://schemas.openxmlformats.org/officeDocument/2006/relationships/header" Target="header2.xml"/><Relationship Id="rId10" Type="http://schemas.openxmlformats.org/officeDocument/2006/relationships/hyperlink" Target="https://www.consultant.ru/document/cons_doc_LAW_466209/" TargetMode="External"/><Relationship Id="rId31" Type="http://schemas.openxmlformats.org/officeDocument/2006/relationships/image" Target="media/image21.png"/><Relationship Id="rId44" Type="http://schemas.openxmlformats.org/officeDocument/2006/relationships/hyperlink" Target="http://publication.pravo.gov.ru/document/0001202312250008" TargetMode="External"/><Relationship Id="rId52" Type="http://schemas.openxmlformats.org/officeDocument/2006/relationships/hyperlink" Target="mailto:kanc@noti.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4B53CEE-68D5-414D-A4CD-02ADB6A326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306</TotalTime>
  <Pages>1</Pages>
  <Words>7021</Words>
  <Characters>40025</Characters>
  <Application>Microsoft Office Word</Application>
  <DocSecurity>0</DocSecurity>
  <Lines>333</Lines>
  <Paragraphs>93</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46953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ziaa</dc:creator>
  <cp:keywords/>
  <dc:description/>
  <cp:lastModifiedBy>Подольская Дарина Сергеевна</cp:lastModifiedBy>
  <cp:revision>21</cp:revision>
  <cp:lastPrinted>2024-01-31T02:30:00Z</cp:lastPrinted>
  <dcterms:created xsi:type="dcterms:W3CDTF">2023-01-26T03:20:00Z</dcterms:created>
  <dcterms:modified xsi:type="dcterms:W3CDTF">2024-01-31T07:47:00Z</dcterms:modified>
</cp:coreProperties>
</file>